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思源黑体 CN Bold" w:hAnsi="思源黑体 CN Bold" w:eastAsia="思源黑体 CN Bold" w:cs="思源黑体 CN Bold"/>
          <w:color w:val="404040" w:themeColor="text1" w:themeTint="BF"/>
          <w:kern w:val="0"/>
          <w:sz w:val="32"/>
          <w:szCs w:val="32"/>
          <w:lang w:val="en-US" w:eastAsia="zh-CN"/>
          <w14:textFill>
            <w14:solidFill>
              <w14:schemeClr w14:val="tx1">
                <w14:lumMod w14:val="75000"/>
                <w14:lumOff w14:val="25000"/>
              </w14:schemeClr>
            </w14:solidFill>
          </w14:textFill>
        </w:rPr>
      </w:pPr>
      <w:sdt>
        <w:sdtPr>
          <w:rPr>
            <w:rFonts w:ascii="HarmonyOS Sans SC Light" w:hAnsi="HarmonyOS Sans SC Light"/>
            <w:color w:val="404040" w:themeColor="text1" w:themeTint="BF"/>
            <w:kern w:val="0"/>
            <w:sz w:val="36"/>
            <w:szCs w:val="36"/>
            <w14:textFill>
              <w14:solidFill>
                <w14:schemeClr w14:val="tx1">
                  <w14:lumMod w14:val="75000"/>
                  <w14:lumOff w14:val="25000"/>
                </w14:schemeClr>
              </w14:solidFill>
            </w14:textFill>
          </w:rPr>
          <w:alias w:val="副标题"/>
          <w:id w:val="1759551507"/>
          <w:dataBinding w:prefixMappings="xmlns:ns0='http://purl.org/dc/elements/1.1/' xmlns:ns1='http://schemas.openxmlformats.org/package/2006/metadata/core-properties' " w:xpath="/ns1:coreProperties[1]/ns0:subject[1]" w:storeItemID="{6C3C8BC8-F283-45AE-878A-BAB7291924A1}"/>
          <w:text/>
        </w:sdtPr>
        <w:sdtEndPr>
          <w:rPr>
            <w:rFonts w:ascii="HarmonyOS Sans SC Light" w:hAnsi="HarmonyOS Sans SC Light"/>
            <w:color w:val="404040" w:themeColor="text1" w:themeTint="BF"/>
            <w:kern w:val="0"/>
            <w:sz w:val="36"/>
            <w:szCs w:val="36"/>
            <w14:textFill>
              <w14:solidFill>
                <w14:schemeClr w14:val="tx1">
                  <w14:lumMod w14:val="75000"/>
                  <w14:lumOff w14:val="25000"/>
                </w14:schemeClr>
              </w14:solidFill>
            </w14:textFill>
          </w:rPr>
        </w:sdtEndPr>
        <w:sdtContent>
          <w:r>
            <w:rPr>
              <w:rFonts w:hint="eastAsia" w:ascii="HarmonyOS Sans SC Medium" w:hAnsi="HarmonyOS Sans SC Medium" w:eastAsia="HarmonyOS Sans SC Medium" w:cstheme="minorBidi"/>
              <w:b/>
              <w:bCs/>
              <w:kern w:val="44"/>
              <w:sz w:val="44"/>
              <w:szCs w:val="44"/>
              <w:lang w:val="en-US" w:eastAsia="zh-CN" w:bidi="ar-SA"/>
            </w:rPr>
            <w:t xml:space="preserve">802.11AC WiFi5 1200M Wireless Router </w:t>
          </w:r>
        </w:sdtContent>
      </w:sdt>
    </w:p>
    <w:p>
      <w:pPr>
        <w:widowControl/>
        <w:spacing w:line="240" w:lineRule="auto"/>
        <w:jc w:val="center"/>
        <w:rPr>
          <w:rFonts w:hint="default" w:ascii="思源黑体 CN Bold" w:hAnsi="思源黑体 CN Bold" w:eastAsia="思源黑体 CN Bold" w:cs="思源黑体 CN Bold"/>
          <w:color w:val="404040" w:themeColor="text1" w:themeTint="BF"/>
          <w:kern w:val="0"/>
          <w:sz w:val="32"/>
          <w:szCs w:val="32"/>
          <w:lang w:val="en-US" w:eastAsia="zh-CN"/>
          <w14:textFill>
            <w14:solidFill>
              <w14:schemeClr w14:val="tx1">
                <w14:lumMod w14:val="75000"/>
                <w14:lumOff w14:val="25000"/>
              </w14:schemeClr>
            </w14:solidFill>
          </w14:textFill>
        </w:rPr>
      </w:pPr>
      <w:r>
        <w:rPr>
          <w:rFonts w:hint="eastAsia" w:ascii="思源黑体 CN Bold" w:hAnsi="思源黑体 CN Bold" w:eastAsia="思源黑体 CN Bold" w:cs="思源黑体 CN Bold"/>
          <w:color w:val="404040" w:themeColor="text1" w:themeTint="BF"/>
          <w:kern w:val="0"/>
          <w:sz w:val="32"/>
          <w:szCs w:val="32"/>
          <w:lang w:val="en-US" w:eastAsia="zh-CN"/>
          <w14:textFill>
            <w14:solidFill>
              <w14:schemeClr w14:val="tx1">
                <w14:lumMod w14:val="75000"/>
                <w14:lumOff w14:val="25000"/>
              </w14:schemeClr>
            </w14:solidFill>
          </w14:textFill>
        </w:rPr>
        <w:t>ND-WR1200E</w:t>
      </w:r>
    </w:p>
    <w:p>
      <w:pPr>
        <w:pStyle w:val="27"/>
        <w:numPr>
          <w:ilvl w:val="0"/>
          <w:numId w:val="0"/>
        </w:numPr>
        <w:adjustRightInd/>
        <w:snapToGrid/>
        <w:spacing w:before="156" w:after="156"/>
        <w:rPr>
          <w:rFonts w:hint="eastAsia"/>
          <w:color w:val="FFFFFF"/>
        </w:rPr>
      </w:pPr>
      <w:r>
        <w:rPr>
          <w:rFonts w:hint="eastAsia"/>
          <w:highlight w:val="none"/>
        </w:rPr>
        <w:t xml:space="preserve">1. </w:t>
      </w:r>
      <w:r>
        <w:rPr>
          <w:highlight w:val="none"/>
        </w:rPr>
        <w:t>Overview</w:t>
      </w:r>
    </w:p>
    <w:p>
      <w:pPr>
        <w:spacing w:line="400" w:lineRule="exact"/>
        <w:ind w:firstLine="480" w:firstLineChars="200"/>
        <w:rPr>
          <w:rFonts w:hint="default" w:ascii="Calibri" w:hAnsi="Calibri" w:cs="Calibri"/>
          <w:color w:val="auto"/>
          <w:sz w:val="24"/>
          <w:szCs w:val="24"/>
        </w:rPr>
      </w:pPr>
      <w:r>
        <w:rPr>
          <w:rFonts w:hint="default" w:ascii="Calibri" w:hAnsi="Calibri" w:cs="Calibri"/>
          <w:sz w:val="24"/>
          <w:szCs w:val="24"/>
        </w:rPr>
        <w:t>Newbridge®</w:t>
      </w:r>
      <w:r>
        <w:rPr>
          <w:rFonts w:hint="eastAsia" w:ascii="Calibri" w:hAnsi="Calibri" w:cs="Calibri"/>
          <w:sz w:val="24"/>
          <w:szCs w:val="24"/>
          <w:lang w:val="en-US" w:eastAsia="zh-CN"/>
        </w:rPr>
        <w:t>ND-WR1200E</w:t>
      </w:r>
      <w:r>
        <w:rPr>
          <w:rFonts w:ascii="HarmonyOS Sans SC Light" w:hAnsi="HarmonyOS Sans SC Light"/>
          <w:szCs w:val="24"/>
        </w:rPr>
        <w:t xml:space="preserve"> </w:t>
      </w:r>
      <w:r>
        <w:rPr>
          <w:rFonts w:hint="default" w:ascii="Calibri" w:hAnsi="Calibri" w:cs="Calibri"/>
          <w:sz w:val="24"/>
          <w:szCs w:val="24"/>
        </w:rPr>
        <w:t>is a new generation high-performance enterprise-level dual-band 1200M router that supports HW-NAT and 802.11ac technology. It achieves an Internet NAT forwarding speed of up to 900+Mbps. The 5.8G band provides a maximum access rate of 866.7Mbps, while the 2.4G band provides a maximum access rate of 300Mbps, meeting the demand for high-speed wireless internet access for up to 64 terminals simultaneously. It features gigabit network interfaces and wireless access speeds of 300Mbps for 2.4G 802.11b/g/n and 866.7Mbps for 5.8G 802.11a/n/ac. It is plug-and-play and offers high performance, high gain, high receive sensitivity, high bandwidth, and high access capacity. It not only provides a wider coverage range, but also delivers higher wireless transmission performance and stability, making it the ideal choice for high-density environments such as education, government, enterprise offices, hospitals, and conference halls.</w:t>
      </w:r>
    </w:p>
    <w:p>
      <w:pPr>
        <w:widowControl/>
        <w:spacing w:line="240" w:lineRule="auto"/>
        <w:ind w:firstLine="480" w:firstLineChars="200"/>
        <w:jc w:val="left"/>
        <w:rPr>
          <w:rFonts w:hint="default" w:ascii="Calibri" w:hAnsi="Calibri" w:cs="Calibri"/>
          <w:sz w:val="24"/>
          <w:szCs w:val="24"/>
        </w:rPr>
      </w:pPr>
    </w:p>
    <w:p>
      <w:pPr>
        <w:pStyle w:val="27"/>
        <w:numPr>
          <w:ilvl w:val="0"/>
          <w:numId w:val="0"/>
        </w:numPr>
        <w:adjustRightInd/>
        <w:snapToGrid/>
        <w:spacing w:before="156" w:after="156"/>
        <w:rPr>
          <w:rFonts w:hint="eastAsia"/>
          <w:color w:val="FFFFFF"/>
        </w:rPr>
      </w:pPr>
      <w:r>
        <w:rPr>
          <w:rFonts w:hint="eastAsia" w:eastAsia="宋体"/>
          <w:highlight w:val="none"/>
          <w:lang w:val="en-US" w:eastAsia="zh-CN"/>
        </w:rPr>
        <w:t>2</w:t>
      </w:r>
      <w:r>
        <w:rPr>
          <w:rFonts w:hint="eastAsia"/>
          <w:highlight w:val="none"/>
        </w:rPr>
        <w:t xml:space="preserve">. </w:t>
      </w:r>
      <w:r>
        <w:rPr>
          <w:rFonts w:hint="default" w:ascii="Arial" w:hAnsi="Arial" w:cs="Arial"/>
        </w:rPr>
        <w:t>Product</w:t>
      </w:r>
      <w:r>
        <w:rPr>
          <w:rFonts w:hint="eastAsia" w:ascii="Arial" w:hAnsi="Arial" w:eastAsia="宋体" w:cs="Arial"/>
          <w:lang w:val="en-US" w:eastAsia="zh-CN"/>
        </w:rPr>
        <w:t xml:space="preserve"> </w:t>
      </w:r>
      <w:r>
        <w:rPr>
          <w:rFonts w:hint="default" w:ascii="Arial" w:hAnsi="Arial" w:cs="Arial"/>
        </w:rPr>
        <w:t xml:space="preserve"> Image</w:t>
      </w:r>
    </w:p>
    <w:p>
      <w:pPr>
        <w:widowControl/>
        <w:spacing w:line="240" w:lineRule="auto"/>
        <w:ind w:firstLine="420" w:firstLineChars="200"/>
        <w:jc w:val="left"/>
      </w:pPr>
    </w:p>
    <w:p>
      <w:pPr>
        <w:widowControl/>
        <w:spacing w:line="240" w:lineRule="auto"/>
        <w:ind w:firstLine="420" w:firstLineChars="200"/>
        <w:jc w:val="left"/>
      </w:pPr>
      <w:r>
        <w:drawing>
          <wp:anchor distT="0" distB="0" distL="114300" distR="114300" simplePos="0" relativeHeight="251662336" behindDoc="0" locked="0" layoutInCell="1" allowOverlap="1">
            <wp:simplePos x="0" y="0"/>
            <wp:positionH relativeFrom="margin">
              <wp:posOffset>3346450</wp:posOffset>
            </wp:positionH>
            <wp:positionV relativeFrom="paragraph">
              <wp:posOffset>167005</wp:posOffset>
            </wp:positionV>
            <wp:extent cx="2524125" cy="2152650"/>
            <wp:effectExtent l="0" t="0" r="0" b="0"/>
            <wp:wrapNone/>
            <wp:docPr id="10543282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28206"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21619" t="4238" r="16734" b="25677"/>
                    <a:stretch>
                      <a:fillRect/>
                    </a:stretch>
                  </pic:blipFill>
                  <pic:spPr>
                    <a:xfrm>
                      <a:off x="0" y="0"/>
                      <a:ext cx="2524125" cy="215265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margin">
              <wp:posOffset>384175</wp:posOffset>
            </wp:positionH>
            <wp:positionV relativeFrom="paragraph">
              <wp:posOffset>509905</wp:posOffset>
            </wp:positionV>
            <wp:extent cx="2286000" cy="2038350"/>
            <wp:effectExtent l="0" t="0" r="0" b="0"/>
            <wp:wrapNone/>
            <wp:docPr id="89736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64558"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l="18307" t="12016" r="17953" b="12205"/>
                    <a:stretch>
                      <a:fillRect/>
                    </a:stretch>
                  </pic:blipFill>
                  <pic:spPr>
                    <a:xfrm>
                      <a:off x="0" y="0"/>
                      <a:ext cx="2286000" cy="2038350"/>
                    </a:xfrm>
                    <a:prstGeom prst="rect">
                      <a:avLst/>
                    </a:prstGeom>
                    <a:noFill/>
                    <a:ln>
                      <a:noFill/>
                    </a:ln>
                  </pic:spPr>
                </pic:pic>
              </a:graphicData>
            </a:graphic>
          </wp:anchor>
        </w:drawing>
      </w:r>
    </w:p>
    <w:p>
      <w:pPr>
        <w:widowControl/>
        <w:spacing w:line="240" w:lineRule="auto"/>
        <w:ind w:firstLine="420" w:firstLineChars="200"/>
        <w:jc w:val="left"/>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widowControl/>
        <w:spacing w:line="240" w:lineRule="auto"/>
        <w:ind w:firstLine="420" w:firstLineChars="200"/>
        <w:jc w:val="left"/>
        <w:rPr>
          <w:rFonts w:hint="eastAsia" w:eastAsiaTheme="minorEastAsia"/>
          <w:lang w:eastAsia="zh-CN"/>
        </w:rPr>
      </w:pPr>
    </w:p>
    <w:p>
      <w:pPr>
        <w:pStyle w:val="27"/>
        <w:numPr>
          <w:ilvl w:val="0"/>
          <w:numId w:val="0"/>
        </w:numPr>
        <w:adjustRightInd/>
        <w:snapToGrid/>
        <w:spacing w:before="156" w:after="156"/>
        <w:rPr>
          <w:rFonts w:hint="eastAsia"/>
          <w:color w:val="FFFFFF"/>
        </w:rPr>
      </w:pPr>
      <w:r>
        <w:rPr>
          <w:rFonts w:hint="eastAsia" w:eastAsia="宋体"/>
          <w:highlight w:val="none"/>
          <w:lang w:val="en-US" w:eastAsia="zh-CN"/>
        </w:rPr>
        <w:t>3</w:t>
      </w:r>
      <w:r>
        <w:rPr>
          <w:rFonts w:hint="eastAsia"/>
          <w:highlight w:val="none"/>
        </w:rPr>
        <w:t xml:space="preserve">. </w:t>
      </w:r>
      <w:r>
        <w:rPr>
          <w:rFonts w:hint="default" w:ascii="Arial" w:hAnsi="Arial" w:cs="Arial"/>
        </w:rPr>
        <w:t xml:space="preserve">Product </w:t>
      </w:r>
      <w:r>
        <w:rPr>
          <w:rFonts w:hint="eastAsia" w:ascii="Arial" w:hAnsi="Arial" w:eastAsia="宋体" w:cs="Arial"/>
          <w:lang w:val="en-US" w:eastAsia="zh-CN"/>
        </w:rPr>
        <w:t xml:space="preserve"> </w:t>
      </w:r>
      <w:r>
        <w:rPr>
          <w:rFonts w:hint="default" w:ascii="Arial" w:hAnsi="Arial" w:cs="Arial"/>
        </w:rPr>
        <w:t>Features</w:t>
      </w:r>
    </w:p>
    <w:p>
      <w:pPr>
        <w:numPr>
          <w:ilvl w:val="0"/>
          <w:numId w:val="1"/>
        </w:numPr>
        <w:snapToGrid w:val="0"/>
        <w:spacing w:line="360" w:lineRule="auto"/>
        <w:ind w:left="420" w:leftChars="0" w:hanging="420" w:firstLineChars="0"/>
        <w:jc w:val="left"/>
        <w:rPr>
          <w:rFonts w:hint="default" w:ascii="Calibri" w:hAnsi="Calibri" w:eastAsia="方正兰亭黑简体" w:cs="Calibri"/>
          <w:color w:val="auto"/>
          <w:sz w:val="21"/>
          <w:szCs w:val="21"/>
        </w:rPr>
      </w:pPr>
      <w:r>
        <w:rPr>
          <w:rFonts w:hint="default" w:ascii="Calibri" w:hAnsi="Calibri" w:cs="Calibri"/>
          <w:sz w:val="21"/>
          <w:szCs w:val="21"/>
        </w:rPr>
        <w:t>Designed based on operator-standard hardware, the anti-electromagnetic interference capability complies with the requirements of YD/T 968-2010 'Electromagnetic Compatibility Requirements and Measurement Methods for Telecommunication Terminal Equipment'. The overvoltage and overcurrent protection meets the requirements of YD/T 993-2006 'Technical Requirements and Test Methods for Lightning Protection of Telecommunication Terminal Equipment' for analog lightning surge, power line induction, power line contact, and other indicators, with a protective capability of 6KV common mode and 1.5KV differential mode. The anti-surge capability meets the requirements of YD/T 1082-2011 'Technical Requirements and Test Methods for Overvoltage and Overcurrent Protection and Basic Environmental Adaptability of Access Network Equipment'. Enhanced heat sink and optimized air duct design ensure stable operation even in hot summer days, effectively guaranteeing real-time, long-term, stable, and high-efficiency transmission of user network data, thus improving user experience</w:t>
      </w:r>
      <w:r>
        <w:rPr>
          <w:rFonts w:hint="default" w:ascii="Calibri" w:hAnsi="Calibri" w:eastAsia="方正兰亭黑简体" w:cs="Calibri"/>
          <w:color w:val="auto"/>
          <w:sz w:val="21"/>
          <w:szCs w:val="21"/>
        </w:rPr>
        <w:t>.</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Supports 802.11b/g/n/ac protocols, providing wireless access speeds of 2.4G 300Mbps + 5G 866.7Mbps, and a total wireless access speed of 1200Mbps</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Gigabit Ethernet ports provide HNAT hardware acceleration for fast forwarding, with WAN port NAT performance reaching 900+Mbps</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Supports various network functions including routing mode, bridge mode, IPV4/IPV6, IPTV, relay, DDNS, VPN client, port forwarding/DMZ, and traffic control, easily adapting to various complex network scenarios</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Provides security protection such as WPS, WPA/WPA2, SSID hiding, guest network, MAC filtering, IP filtering, URL control, and anti-DDoS attacks, ensuring data security at all times</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Built-in quick setup wizard allows easy WiFi internet access without requiring professional knowledge</w:t>
      </w:r>
    </w:p>
    <w:p>
      <w:pPr>
        <w:numPr>
          <w:ilvl w:val="0"/>
          <w:numId w:val="1"/>
        </w:numPr>
        <w:spacing w:line="360" w:lineRule="auto"/>
        <w:ind w:left="420" w:leftChars="0" w:hanging="420" w:firstLineChars="0"/>
        <w:rPr>
          <w:rFonts w:hint="default" w:ascii="Calibri" w:hAnsi="Calibri" w:eastAsia="方正兰亭黑简体" w:cs="Calibri"/>
          <w:color w:val="auto"/>
          <w:sz w:val="21"/>
          <w:szCs w:val="21"/>
          <w:lang w:val="en-US" w:eastAsia="zh-CN"/>
        </w:rPr>
      </w:pPr>
      <w:r>
        <w:rPr>
          <w:rFonts w:hint="default" w:ascii="Calibri" w:hAnsi="Calibri" w:cs="Calibri"/>
          <w:sz w:val="21"/>
          <w:szCs w:val="21"/>
        </w:rPr>
        <w:t>Continuous product updates, feature enhancements, and performance optimizations ensure adaptability to various network environments, enhancing user experience</w:t>
      </w:r>
    </w:p>
    <w:p>
      <w:pPr>
        <w:pStyle w:val="27"/>
        <w:numPr>
          <w:numId w:val="0"/>
        </w:numPr>
        <w:adjustRightInd/>
        <w:snapToGrid/>
        <w:spacing w:beforeLines="0" w:afterLines="0"/>
        <w:rPr>
          <w:rFonts w:hint="eastAsia" w:hAnsi="Calibri"/>
          <w:color w:val="auto"/>
          <w:spacing w:val="3"/>
          <w:sz w:val="18"/>
          <w:szCs w:val="22"/>
          <w:highlight w:val="blue"/>
          <w:lang w:val="en-US" w:eastAsia="zh-CN" w:bidi="ar-SA"/>
        </w:rPr>
      </w:pPr>
      <w:r>
        <w:rPr>
          <w:rFonts w:hint="eastAsia" w:eastAsia="宋体"/>
          <w:color w:val="auto"/>
          <w:lang w:val="en-US" w:eastAsia="zh-CN"/>
        </w:rPr>
        <w:t xml:space="preserve">4. </w:t>
      </w:r>
      <w:r>
        <w:rPr>
          <w:rFonts w:hint="eastAsia" w:eastAsia="宋体"/>
          <w:color w:val="auto"/>
        </w:rPr>
        <w:t>Specifications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8"/>
        <w:gridCol w:w="7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8" w:type="dxa"/>
            <w:gridSpan w:val="2"/>
            <w:vAlign w:val="center"/>
          </w:tcPr>
          <w:p>
            <w:pPr>
              <w:jc w:val="center"/>
              <w:rPr>
                <w:rFonts w:hint="default" w:cs="Arial" w:asciiTheme="minorAscii" w:hAnsiTheme="minorAscii"/>
                <w:sz w:val="24"/>
                <w:szCs w:val="24"/>
              </w:rPr>
            </w:pPr>
            <w:r>
              <w:rPr>
                <w:rFonts w:hint="default" w:cs="Arial" w:asciiTheme="minorAscii" w:hAnsiTheme="minorAscii"/>
                <w:sz w:val="24"/>
                <w:szCs w:val="24"/>
              </w:rPr>
              <w:t>Hardware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Main Chip</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SF19A2890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Frequency</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MIPS architecture, dual-core quad-thread 1GHz 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Memory</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128MB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Flash</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16MB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Wireless Technology</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2.4G: 300Mbps with 802.11b/g/n MIMO technology</w:t>
            </w:r>
          </w:p>
          <w:p>
            <w:pPr>
              <w:rPr>
                <w:rFonts w:hint="default" w:cs="Arial" w:asciiTheme="minorAscii" w:hAnsiTheme="minorAscii"/>
                <w:sz w:val="24"/>
                <w:szCs w:val="24"/>
              </w:rPr>
            </w:pPr>
            <w:r>
              <w:rPr>
                <w:rFonts w:hint="default" w:cs="Arial" w:asciiTheme="minorAscii" w:hAnsiTheme="minorAscii"/>
                <w:sz w:val="24"/>
                <w:szCs w:val="24"/>
              </w:rPr>
              <w:t>5.8G: 866.7Mbps with 802.11a/n/ac MIMO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Device Interfaces</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WAN1/LAN3 10/100/1000Mbps adaptive Ethernet</w:t>
            </w:r>
            <w:r>
              <w:rPr>
                <w:rFonts w:hint="eastAsia" w:cs="Arial" w:asciiTheme="minorAscii" w:hAnsiTheme="minorAscii"/>
                <w:sz w:val="24"/>
                <w:szCs w:val="24"/>
                <w:lang w:val="en-US" w:eastAsia="zh-CN"/>
              </w:rPr>
              <w:t xml:space="preserve"> </w:t>
            </w:r>
            <w:r>
              <w:rPr>
                <w:rFonts w:hint="default" w:cs="Arial" w:asciiTheme="minorAscii" w:hAnsiTheme="minorAscii"/>
                <w:sz w:val="24"/>
                <w:szCs w:val="24"/>
              </w:rPr>
              <w:t>ports</w:t>
            </w:r>
          </w:p>
          <w:p>
            <w:pPr>
              <w:rPr>
                <w:rFonts w:hint="default" w:cs="Arial" w:asciiTheme="minorAscii" w:hAnsiTheme="minorAscii"/>
                <w:sz w:val="24"/>
                <w:szCs w:val="24"/>
              </w:rPr>
            </w:pPr>
            <w:r>
              <w:rPr>
                <w:rFonts w:hint="default" w:cs="Arial" w:asciiTheme="minorAscii" w:hAnsiTheme="minorAscii"/>
                <w:sz w:val="24"/>
                <w:szCs w:val="24"/>
              </w:rPr>
              <w:t>DC power interface, compatible with power plugs with an outer diameter of 5.5mm, inner diameter of 2.1mm, and length of 9.5mm or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Buttons</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Reset button for restoring factory settings, long press for 6 seconds to restore factory settings</w:t>
            </w:r>
          </w:p>
          <w:p>
            <w:pPr>
              <w:rPr>
                <w:rFonts w:hint="default" w:cs="Arial" w:asciiTheme="minorAscii" w:hAnsiTheme="minorAscii"/>
                <w:sz w:val="24"/>
                <w:szCs w:val="24"/>
              </w:rPr>
            </w:pPr>
            <w:r>
              <w:rPr>
                <w:rFonts w:hint="default" w:cs="Arial" w:asciiTheme="minorAscii" w:hAnsiTheme="minorAscii"/>
                <w:sz w:val="24"/>
                <w:szCs w:val="24"/>
              </w:rPr>
              <w:t>WPS button for easy password-free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Indicators</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Status indicator lights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Antennas</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External 2.4G 5dBi stick antennas *2</w:t>
            </w:r>
          </w:p>
          <w:p>
            <w:pPr>
              <w:rPr>
                <w:rFonts w:hint="default" w:cs="Arial" w:asciiTheme="minorAscii" w:hAnsiTheme="minorAscii"/>
                <w:sz w:val="24"/>
                <w:szCs w:val="24"/>
              </w:rPr>
            </w:pPr>
            <w:r>
              <w:rPr>
                <w:rFonts w:hint="default" w:cs="Arial" w:asciiTheme="minorAscii" w:hAnsiTheme="minorAscii"/>
                <w:sz w:val="24"/>
                <w:szCs w:val="24"/>
              </w:rPr>
              <w:t>External 5G 5dBi stick antennas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Power</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DC 12V/1A power supply with positive outside and</w:t>
            </w:r>
          </w:p>
          <w:p>
            <w:pPr>
              <w:rPr>
                <w:rFonts w:hint="default" w:cs="Arial" w:asciiTheme="minorAscii" w:hAnsiTheme="minorAscii"/>
                <w:sz w:val="24"/>
                <w:szCs w:val="24"/>
              </w:rPr>
            </w:pPr>
            <w:r>
              <w:rPr>
                <w:rFonts w:hint="default" w:cs="Arial" w:asciiTheme="minorAscii" w:hAnsiTheme="minorAscii"/>
                <w:sz w:val="24"/>
                <w:szCs w:val="24"/>
              </w:rPr>
              <w:t>negative inside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Operating/Storage Temperature</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0℃～40℃/-20℃～70℃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Operating/Storage Humidity</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10% to 90% (non-condensing) / 5% to 90% (non-condensing)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Dimensions</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20*12.5*3.6CM(Excluding antennas)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Weight</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0.25KG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8" w:type="dxa"/>
            <w:gridSpan w:val="2"/>
            <w:vAlign w:val="center"/>
          </w:tcPr>
          <w:p>
            <w:pPr>
              <w:jc w:val="center"/>
              <w:rPr>
                <w:rFonts w:hint="default" w:cs="Arial" w:asciiTheme="minorAscii" w:hAnsiTheme="minorAscii"/>
                <w:sz w:val="24"/>
                <w:szCs w:val="24"/>
              </w:rPr>
            </w:pPr>
            <w:r>
              <w:rPr>
                <w:rFonts w:hint="default" w:cs="Arial" w:asciiTheme="minorAscii" w:hAnsiTheme="minorAscii"/>
                <w:sz w:val="24"/>
                <w:szCs w:val="24"/>
              </w:rPr>
              <w:t>WiFi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Frequency Range</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2.4G：2.4~2.4835GHz</w:t>
            </w:r>
          </w:p>
          <w:p>
            <w:pPr>
              <w:rPr>
                <w:rFonts w:hint="default" w:cs="Arial" w:asciiTheme="minorAscii" w:hAnsiTheme="minorAscii"/>
                <w:sz w:val="24"/>
                <w:szCs w:val="24"/>
              </w:rPr>
            </w:pPr>
            <w:r>
              <w:rPr>
                <w:rFonts w:hint="default" w:cs="Arial" w:asciiTheme="minorAscii" w:hAnsiTheme="minorAscii"/>
                <w:sz w:val="24"/>
                <w:szCs w:val="24"/>
              </w:rPr>
              <w:t>5G: UNII-1: 5.15~5.35GHz</w:t>
            </w:r>
          </w:p>
          <w:p>
            <w:pPr>
              <w:ind w:firstLine="480" w:firstLineChars="200"/>
              <w:rPr>
                <w:rFonts w:hint="default" w:cs="Arial" w:asciiTheme="minorAscii" w:hAnsiTheme="minorAscii"/>
                <w:sz w:val="24"/>
                <w:szCs w:val="24"/>
              </w:rPr>
            </w:pPr>
            <w:r>
              <w:rPr>
                <w:rFonts w:hint="default" w:cs="Arial" w:asciiTheme="minorAscii" w:hAnsiTheme="minorAscii"/>
                <w:sz w:val="24"/>
                <w:szCs w:val="24"/>
              </w:rPr>
              <w:t>UNII-2: 5.47~5.725GHz</w:t>
            </w:r>
          </w:p>
          <w:p>
            <w:pPr>
              <w:ind w:firstLine="480"/>
              <w:rPr>
                <w:rFonts w:hint="default" w:cs="Arial" w:asciiTheme="minorAscii" w:hAnsiTheme="minorAscii"/>
                <w:sz w:val="24"/>
                <w:szCs w:val="24"/>
              </w:rPr>
            </w:pPr>
            <w:r>
              <w:rPr>
                <w:rFonts w:hint="default" w:cs="Arial" w:asciiTheme="minorAscii" w:hAnsiTheme="minorAscii"/>
                <w:sz w:val="24"/>
                <w:szCs w:val="24"/>
              </w:rPr>
              <w:t>UNII-3: 5.725~5.825GHz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Channel</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2.4G: 1、2、3、4、5、6、7、8、9、10、11、12、13</w:t>
            </w:r>
          </w:p>
          <w:p>
            <w:pPr>
              <w:rPr>
                <w:rFonts w:hint="default" w:cs="Arial" w:asciiTheme="minorAscii" w:hAnsiTheme="minorAscii"/>
                <w:sz w:val="24"/>
                <w:szCs w:val="24"/>
              </w:rPr>
            </w:pPr>
            <w:r>
              <w:rPr>
                <w:rFonts w:hint="default" w:cs="Arial" w:asciiTheme="minorAscii" w:hAnsiTheme="minorAscii"/>
                <w:sz w:val="24"/>
                <w:szCs w:val="24"/>
              </w:rPr>
              <w:t>5G: 36、40、44、48、52、60、64、149、153、157、161、165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Modulation</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 xml:space="preserve">802.11b: DSSS (DQPSK, DBPSK, CCK) </w:t>
            </w:r>
          </w:p>
          <w:p>
            <w:pPr>
              <w:rPr>
                <w:rFonts w:hint="default" w:cs="Arial" w:asciiTheme="minorAscii" w:hAnsiTheme="minorAscii"/>
                <w:sz w:val="24"/>
                <w:szCs w:val="24"/>
              </w:rPr>
            </w:pPr>
            <w:r>
              <w:rPr>
                <w:rFonts w:hint="default" w:cs="Arial" w:asciiTheme="minorAscii" w:hAnsiTheme="minorAscii"/>
                <w:sz w:val="24"/>
                <w:szCs w:val="24"/>
              </w:rPr>
              <w:t xml:space="preserve">802.11g: OFDM (BPSK, QPSK,16-QAM) </w:t>
            </w:r>
          </w:p>
          <w:p>
            <w:pPr>
              <w:rPr>
                <w:rFonts w:hint="default" w:cs="Arial" w:asciiTheme="minorAscii" w:hAnsiTheme="minorAscii"/>
                <w:sz w:val="24"/>
                <w:szCs w:val="24"/>
              </w:rPr>
            </w:pPr>
            <w:r>
              <w:rPr>
                <w:rFonts w:hint="default" w:cs="Arial" w:asciiTheme="minorAscii" w:hAnsiTheme="minorAscii"/>
                <w:sz w:val="24"/>
                <w:szCs w:val="24"/>
              </w:rPr>
              <w:t>802.11n: OFDM (BPSK, QPSK,16-QAM, 64-QAM)</w:t>
            </w:r>
          </w:p>
          <w:p>
            <w:pPr>
              <w:rPr>
                <w:rFonts w:hint="default" w:cs="Arial" w:asciiTheme="minorAscii" w:hAnsiTheme="minorAscii"/>
                <w:sz w:val="24"/>
                <w:szCs w:val="24"/>
              </w:rPr>
            </w:pPr>
            <w:r>
              <w:rPr>
                <w:rFonts w:hint="default" w:cs="Arial" w:asciiTheme="minorAscii" w:hAnsiTheme="minorAscii"/>
                <w:sz w:val="24"/>
                <w:szCs w:val="24"/>
              </w:rPr>
              <w:t>802.11ac: OFDM (BPSK, QPSK,64-QAM,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Transmission Rate</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11b up 11Mbps，11g up 54Mbps，11n up 300Mbps</w:t>
            </w:r>
          </w:p>
          <w:p>
            <w:pPr>
              <w:rPr>
                <w:rFonts w:hint="default" w:cs="Arial" w:asciiTheme="minorAscii" w:hAnsiTheme="minorAscii"/>
                <w:sz w:val="24"/>
                <w:szCs w:val="24"/>
              </w:rPr>
            </w:pPr>
            <w:r>
              <w:rPr>
                <w:rFonts w:hint="default" w:cs="Arial" w:asciiTheme="minorAscii" w:hAnsiTheme="minorAscii"/>
                <w:sz w:val="24"/>
                <w:szCs w:val="24"/>
              </w:rPr>
              <w:t>11ac up 864.7Mbps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 xml:space="preserve">Receiver </w:t>
            </w:r>
          </w:p>
          <w:p>
            <w:pPr>
              <w:jc w:val="center"/>
              <w:rPr>
                <w:rFonts w:hint="default" w:cs="Arial" w:asciiTheme="minorAscii" w:hAnsiTheme="minorAscii"/>
                <w:sz w:val="24"/>
                <w:szCs w:val="24"/>
              </w:rPr>
            </w:pPr>
            <w:r>
              <w:rPr>
                <w:rFonts w:hint="default" w:cs="Arial" w:asciiTheme="minorAscii" w:hAnsiTheme="minorAscii"/>
                <w:sz w:val="24"/>
                <w:szCs w:val="24"/>
              </w:rPr>
              <w:t>Sensitivity</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2.4G:</w:t>
            </w:r>
          </w:p>
          <w:p>
            <w:pPr>
              <w:rPr>
                <w:rFonts w:hint="default" w:cs="Arial" w:asciiTheme="minorAscii" w:hAnsiTheme="minorAscii"/>
                <w:sz w:val="24"/>
                <w:szCs w:val="24"/>
              </w:rPr>
            </w:pPr>
            <w:r>
              <w:rPr>
                <w:rFonts w:hint="default" w:cs="Arial" w:asciiTheme="minorAscii" w:hAnsiTheme="minorAscii"/>
                <w:sz w:val="24"/>
                <w:szCs w:val="24"/>
              </w:rPr>
              <w:t>11b：＜-82±1.5dBm @1Mbps，</w:t>
            </w:r>
          </w:p>
          <w:p>
            <w:pPr>
              <w:ind w:firstLine="480" w:firstLineChars="200"/>
              <w:rPr>
                <w:rFonts w:hint="default" w:cs="Arial" w:asciiTheme="minorAscii" w:hAnsiTheme="minorAscii"/>
                <w:sz w:val="24"/>
                <w:szCs w:val="24"/>
              </w:rPr>
            </w:pPr>
            <w:r>
              <w:rPr>
                <w:rFonts w:hint="default" w:cs="Arial" w:asciiTheme="minorAscii" w:hAnsiTheme="minorAscii"/>
                <w:sz w:val="24"/>
                <w:szCs w:val="24"/>
              </w:rPr>
              <w:t>＜-76±1.5dBm dBm@11Mbps</w:t>
            </w:r>
          </w:p>
          <w:p>
            <w:pPr>
              <w:rPr>
                <w:rFonts w:hint="default" w:cs="Arial" w:asciiTheme="minorAscii" w:hAnsiTheme="minorAscii"/>
                <w:sz w:val="24"/>
                <w:szCs w:val="24"/>
              </w:rPr>
            </w:pPr>
            <w:r>
              <w:rPr>
                <w:rFonts w:hint="default" w:cs="Arial" w:asciiTheme="minorAscii" w:hAnsiTheme="minorAscii"/>
                <w:sz w:val="24"/>
                <w:szCs w:val="24"/>
              </w:rPr>
              <w:t>11g：＜-82±1.5dBm@6Mbps，</w:t>
            </w:r>
          </w:p>
          <w:p>
            <w:pPr>
              <w:ind w:firstLine="480" w:firstLineChars="200"/>
              <w:rPr>
                <w:rFonts w:hint="default" w:cs="Arial" w:asciiTheme="minorAscii" w:hAnsiTheme="minorAscii"/>
                <w:sz w:val="24"/>
                <w:szCs w:val="24"/>
              </w:rPr>
            </w:pPr>
            <w:r>
              <w:rPr>
                <w:rFonts w:hint="default" w:cs="Arial" w:asciiTheme="minorAscii" w:hAnsiTheme="minorAscii"/>
                <w:sz w:val="24"/>
                <w:szCs w:val="24"/>
              </w:rPr>
              <w:t>＜-65±1.5dBm @54Mbps</w:t>
            </w:r>
          </w:p>
          <w:p>
            <w:pPr>
              <w:rPr>
                <w:rFonts w:hint="default" w:cs="Arial" w:asciiTheme="minorAscii" w:hAnsiTheme="minorAscii"/>
                <w:sz w:val="24"/>
                <w:szCs w:val="24"/>
              </w:rPr>
            </w:pPr>
            <w:r>
              <w:rPr>
                <w:rFonts w:hint="default" w:cs="Arial" w:asciiTheme="minorAscii" w:hAnsiTheme="minorAscii"/>
                <w:sz w:val="24"/>
                <w:szCs w:val="24"/>
              </w:rPr>
              <w:t>11n 20MHz：＜-82±1.5dBm@MCS0，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＜-64±1.5dBm @MCS7</w:t>
            </w:r>
          </w:p>
          <w:p>
            <w:pPr>
              <w:rPr>
                <w:rFonts w:hint="default" w:cs="Arial" w:asciiTheme="minorAscii" w:hAnsiTheme="minorAscii"/>
                <w:sz w:val="24"/>
                <w:szCs w:val="24"/>
              </w:rPr>
            </w:pPr>
            <w:r>
              <w:rPr>
                <w:rFonts w:hint="default" w:cs="Arial" w:asciiTheme="minorAscii" w:hAnsiTheme="minorAscii"/>
                <w:sz w:val="24"/>
                <w:szCs w:val="24"/>
              </w:rPr>
              <w:t>11n 40MHz：＜-79±1.5dBm @MCS0，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＜-61±1.5dBm @MCS7</w:t>
            </w:r>
          </w:p>
          <w:p>
            <w:pPr>
              <w:rPr>
                <w:rFonts w:hint="default" w:cs="Arial" w:asciiTheme="minorAscii" w:hAnsiTheme="minorAscii"/>
                <w:sz w:val="24"/>
                <w:szCs w:val="24"/>
              </w:rPr>
            </w:pPr>
            <w:r>
              <w:rPr>
                <w:rFonts w:hint="default" w:cs="Arial" w:asciiTheme="minorAscii" w:hAnsiTheme="minorAscii"/>
                <w:sz w:val="24"/>
                <w:szCs w:val="24"/>
              </w:rPr>
              <w:t>5G:</w:t>
            </w:r>
          </w:p>
          <w:p>
            <w:pPr>
              <w:rPr>
                <w:rFonts w:hint="default" w:cs="Arial" w:asciiTheme="minorAscii" w:hAnsiTheme="minorAscii"/>
                <w:sz w:val="24"/>
                <w:szCs w:val="24"/>
              </w:rPr>
            </w:pPr>
            <w:r>
              <w:rPr>
                <w:rFonts w:hint="default" w:cs="Arial" w:asciiTheme="minorAscii" w:hAnsiTheme="minorAscii"/>
                <w:sz w:val="24"/>
                <w:szCs w:val="24"/>
              </w:rPr>
              <w:t>11a：＜-82±1.5dBm @6Mbps，</w:t>
            </w:r>
          </w:p>
          <w:p>
            <w:pPr>
              <w:ind w:firstLine="720" w:firstLineChars="300"/>
              <w:rPr>
                <w:rFonts w:hint="default" w:cs="Arial" w:asciiTheme="minorAscii" w:hAnsiTheme="minorAscii"/>
                <w:sz w:val="24"/>
                <w:szCs w:val="24"/>
              </w:rPr>
            </w:pPr>
            <w:r>
              <w:rPr>
                <w:rFonts w:hint="default" w:cs="Arial" w:asciiTheme="minorAscii" w:hAnsiTheme="minorAscii"/>
                <w:sz w:val="24"/>
                <w:szCs w:val="24"/>
              </w:rPr>
              <w:t>＜-65±1.5dBm @54Mbps</w:t>
            </w:r>
          </w:p>
          <w:p>
            <w:pPr>
              <w:rPr>
                <w:rFonts w:hint="default" w:cs="Arial" w:asciiTheme="minorAscii" w:hAnsiTheme="minorAscii"/>
                <w:sz w:val="24"/>
                <w:szCs w:val="24"/>
              </w:rPr>
            </w:pPr>
            <w:r>
              <w:rPr>
                <w:rFonts w:hint="default" w:cs="Arial" w:asciiTheme="minorAscii" w:hAnsiTheme="minorAscii"/>
                <w:sz w:val="24"/>
                <w:szCs w:val="24"/>
              </w:rPr>
              <w:t>11n 20MHz：＜-82±1.5dBm@MCS0，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＜-64±1.5dBm @MCS7</w:t>
            </w:r>
          </w:p>
          <w:p>
            <w:pPr>
              <w:rPr>
                <w:rFonts w:hint="default" w:cs="Arial" w:asciiTheme="minorAscii" w:hAnsiTheme="minorAscii"/>
                <w:sz w:val="24"/>
                <w:szCs w:val="24"/>
              </w:rPr>
            </w:pPr>
            <w:r>
              <w:rPr>
                <w:rFonts w:hint="default" w:cs="Arial" w:asciiTheme="minorAscii" w:hAnsiTheme="minorAscii"/>
                <w:sz w:val="24"/>
                <w:szCs w:val="24"/>
              </w:rPr>
              <w:t>11n 40MHz：＜-79±1.5dBm @MCS0，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＜-61±1.5dBm @MCS7</w:t>
            </w:r>
          </w:p>
          <w:p>
            <w:pPr>
              <w:rPr>
                <w:rFonts w:hint="default" w:cs="Arial" w:asciiTheme="minorAscii" w:hAnsiTheme="minorAscii"/>
                <w:sz w:val="24"/>
                <w:szCs w:val="24"/>
              </w:rPr>
            </w:pPr>
            <w:r>
              <w:rPr>
                <w:rFonts w:hint="default" w:cs="Arial" w:asciiTheme="minorAscii" w:hAnsiTheme="minorAscii"/>
                <w:sz w:val="24"/>
                <w:szCs w:val="24"/>
              </w:rPr>
              <w:t>11ac 20MHz：＜-82±1.5dBm @MCS0，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＜-57±1.5dBm @MCS8</w:t>
            </w:r>
          </w:p>
          <w:p>
            <w:pPr>
              <w:rPr>
                <w:rFonts w:hint="default" w:cs="Arial" w:asciiTheme="minorAscii" w:hAnsiTheme="minorAscii"/>
                <w:sz w:val="24"/>
                <w:szCs w:val="24"/>
              </w:rPr>
            </w:pPr>
            <w:r>
              <w:rPr>
                <w:rFonts w:hint="default" w:cs="Arial" w:asciiTheme="minorAscii" w:hAnsiTheme="minorAscii"/>
                <w:sz w:val="24"/>
                <w:szCs w:val="24"/>
              </w:rPr>
              <w:t>11ac 40MHz：＜-79±1.5dBm @MCS0，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＜-54±1.5dBm @MCS9</w:t>
            </w:r>
          </w:p>
          <w:p>
            <w:pPr>
              <w:rPr>
                <w:rFonts w:hint="default" w:cs="Arial" w:asciiTheme="minorAscii" w:hAnsiTheme="minorAscii"/>
                <w:sz w:val="24"/>
                <w:szCs w:val="24"/>
              </w:rPr>
            </w:pPr>
            <w:r>
              <w:rPr>
                <w:rFonts w:hint="default" w:cs="Arial" w:asciiTheme="minorAscii" w:hAnsiTheme="minorAscii"/>
                <w:sz w:val="24"/>
                <w:szCs w:val="24"/>
              </w:rPr>
              <w:t>11ac 80MHz：＜-76±1.5dBm @MCS0，</w:t>
            </w:r>
          </w:p>
          <w:p>
            <w:pPr>
              <w:ind w:firstLine="1440" w:firstLineChars="600"/>
              <w:rPr>
                <w:rFonts w:hint="default" w:cs="Arial" w:asciiTheme="minorAscii" w:hAnsiTheme="minorAscii"/>
                <w:sz w:val="24"/>
                <w:szCs w:val="24"/>
              </w:rPr>
            </w:pPr>
            <w:r>
              <w:rPr>
                <w:rFonts w:hint="default" w:cs="Arial" w:asciiTheme="minorAscii" w:hAnsiTheme="minorAscii"/>
                <w:sz w:val="24"/>
                <w:szCs w:val="24"/>
              </w:rPr>
              <w:t>＜-51±1.5dBm @MCS9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Transmit Power</w:t>
            </w:r>
          </w:p>
        </w:tc>
        <w:tc>
          <w:tcPr>
            <w:tcW w:w="7590" w:type="dxa"/>
          </w:tcPr>
          <w:p>
            <w:pPr>
              <w:rPr>
                <w:rFonts w:hint="default" w:cs="Arial" w:asciiTheme="minorAscii" w:hAnsiTheme="minorAscii"/>
                <w:sz w:val="24"/>
                <w:szCs w:val="24"/>
              </w:rPr>
            </w:pPr>
            <w:r>
              <w:rPr>
                <w:rFonts w:hint="default" w:cs="Arial" w:asciiTheme="minorAscii" w:hAnsiTheme="minorAscii"/>
                <w:sz w:val="24"/>
                <w:szCs w:val="24"/>
              </w:rPr>
              <w:t xml:space="preserve">11b: 20dBm±1.5dBm@11Mbps </w:t>
            </w:r>
          </w:p>
          <w:p>
            <w:pPr>
              <w:rPr>
                <w:rFonts w:hint="default" w:cs="Arial" w:asciiTheme="minorAscii" w:hAnsiTheme="minorAscii"/>
                <w:sz w:val="24"/>
                <w:szCs w:val="24"/>
              </w:rPr>
            </w:pPr>
            <w:r>
              <w:rPr>
                <w:rFonts w:hint="default" w:cs="Arial" w:asciiTheme="minorAscii" w:hAnsiTheme="minorAscii"/>
                <w:sz w:val="24"/>
                <w:szCs w:val="24"/>
              </w:rPr>
              <w:t xml:space="preserve">11g: 20dBm±1.5dBm@54Mbps </w:t>
            </w:r>
          </w:p>
          <w:p>
            <w:pPr>
              <w:rPr>
                <w:rFonts w:hint="default" w:cs="Arial" w:asciiTheme="minorAscii" w:hAnsiTheme="minorAscii"/>
                <w:sz w:val="24"/>
                <w:szCs w:val="24"/>
              </w:rPr>
            </w:pPr>
            <w:r>
              <w:rPr>
                <w:rFonts w:hint="default" w:cs="Arial" w:asciiTheme="minorAscii" w:hAnsiTheme="minorAscii"/>
                <w:sz w:val="24"/>
                <w:szCs w:val="24"/>
              </w:rPr>
              <w:t>11n(20/40MHz): 17dBm±1.5dBm@MCS7</w:t>
            </w:r>
          </w:p>
          <w:p>
            <w:pPr>
              <w:rPr>
                <w:rFonts w:hint="default" w:cs="Arial" w:asciiTheme="minorAscii" w:hAnsiTheme="minorAscii"/>
                <w:sz w:val="24"/>
                <w:szCs w:val="24"/>
              </w:rPr>
            </w:pPr>
            <w:r>
              <w:rPr>
                <w:rFonts w:hint="default" w:cs="Arial" w:asciiTheme="minorAscii" w:hAnsiTheme="minorAscii"/>
                <w:sz w:val="24"/>
                <w:szCs w:val="24"/>
              </w:rPr>
              <w:t>11ac(40/80MHz): 17dBm±1.5dBm@MCS9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8" w:type="dxa"/>
            <w:gridSpan w:val="2"/>
            <w:vAlign w:val="center"/>
          </w:tcPr>
          <w:p>
            <w:pPr>
              <w:jc w:val="center"/>
              <w:rPr>
                <w:rFonts w:hint="default" w:cs="Arial" w:asciiTheme="minorAscii" w:hAnsiTheme="minorAscii"/>
                <w:sz w:val="24"/>
                <w:szCs w:val="24"/>
              </w:rPr>
            </w:pPr>
            <w:r>
              <w:rPr>
                <w:rFonts w:hint="default" w:ascii="Calibri" w:hAnsi="Calibri" w:cs="Calibri"/>
              </w:rPr>
              <w:t>Software Functions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Working Mode</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Routing mode/Bridge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Number of</w:t>
            </w:r>
          </w:p>
          <w:p>
            <w:pPr>
              <w:jc w:val="center"/>
              <w:rPr>
                <w:rFonts w:hint="default" w:cs="Arial" w:asciiTheme="minorAscii" w:hAnsiTheme="minorAscii"/>
                <w:sz w:val="24"/>
                <w:szCs w:val="24"/>
              </w:rPr>
            </w:pPr>
            <w:r>
              <w:rPr>
                <w:rFonts w:hint="default" w:cs="Arial" w:asciiTheme="minorAscii" w:hAnsiTheme="minorAscii"/>
                <w:sz w:val="24"/>
                <w:szCs w:val="24"/>
              </w:rPr>
              <w:t>connected users</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64 Peoples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Management mode</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English web remote management/support for TR069 remote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Status</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Internet\Router\WiFi\Primary Network User\</w:t>
            </w:r>
          </w:p>
          <w:p>
            <w:pPr>
              <w:rPr>
                <w:rFonts w:hint="default" w:cs="Arial" w:asciiTheme="minorAscii" w:hAnsiTheme="minorAscii"/>
                <w:sz w:val="24"/>
                <w:szCs w:val="24"/>
              </w:rPr>
            </w:pPr>
            <w:r>
              <w:rPr>
                <w:rFonts w:hint="default" w:cs="Arial" w:asciiTheme="minorAscii" w:hAnsiTheme="minorAscii"/>
                <w:sz w:val="24"/>
                <w:szCs w:val="24"/>
              </w:rPr>
              <w:t>Guest User\DHCP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Network</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Ethernet：Network (Routing\Bridge) \</w:t>
            </w:r>
          </w:p>
          <w:p>
            <w:pPr>
              <w:rPr>
                <w:rFonts w:hint="default" w:cs="Arial" w:asciiTheme="minorAscii" w:hAnsiTheme="minorAscii"/>
                <w:sz w:val="24"/>
                <w:szCs w:val="24"/>
              </w:rPr>
            </w:pPr>
            <w:r>
              <w:rPr>
                <w:rFonts w:hint="default" w:cs="Arial" w:asciiTheme="minorAscii" w:hAnsiTheme="minorAscii"/>
                <w:sz w:val="24"/>
                <w:szCs w:val="24"/>
              </w:rPr>
              <w:t>Ethernet Setting (Dynamic IP\Static IP\PPPoE)\</w:t>
            </w:r>
          </w:p>
          <w:p>
            <w:pPr>
              <w:rPr>
                <w:rFonts w:hint="default" w:cs="Arial" w:asciiTheme="minorAscii" w:hAnsiTheme="minorAscii"/>
                <w:sz w:val="24"/>
                <w:szCs w:val="24"/>
              </w:rPr>
            </w:pPr>
            <w:r>
              <w:rPr>
                <w:rFonts w:hint="default" w:cs="Arial" w:asciiTheme="minorAscii" w:hAnsiTheme="minorAscii"/>
                <w:sz w:val="24"/>
                <w:szCs w:val="24"/>
              </w:rPr>
              <w:t>Ethernet Status</w:t>
            </w:r>
          </w:p>
          <w:p>
            <w:pPr>
              <w:rPr>
                <w:rFonts w:hint="default" w:cs="Arial" w:asciiTheme="minorAscii" w:hAnsiTheme="minorAscii"/>
                <w:sz w:val="24"/>
                <w:szCs w:val="24"/>
              </w:rPr>
            </w:pPr>
            <w:r>
              <w:rPr>
                <w:rFonts w:hint="default" w:cs="Arial" w:asciiTheme="minorAscii" w:hAnsiTheme="minorAscii"/>
                <w:sz w:val="24"/>
                <w:szCs w:val="24"/>
              </w:rPr>
              <w:t>LAN Setup:</w:t>
            </w:r>
          </w:p>
          <w:p>
            <w:pPr>
              <w:rPr>
                <w:rFonts w:hint="default" w:cs="Arial" w:asciiTheme="minorAscii" w:hAnsiTheme="minorAscii"/>
                <w:sz w:val="24"/>
                <w:szCs w:val="24"/>
              </w:rPr>
            </w:pPr>
            <w:r>
              <w:rPr>
                <w:rFonts w:hint="default" w:cs="Arial" w:asciiTheme="minorAscii" w:hAnsiTheme="minorAscii"/>
                <w:sz w:val="24"/>
                <w:szCs w:val="24"/>
              </w:rPr>
              <w:t>Lan: IP Address\Subnet Mask\DHCP setting\DNS\</w:t>
            </w:r>
          </w:p>
          <w:p>
            <w:pPr>
              <w:rPr>
                <w:rFonts w:hint="default" w:cs="Arial" w:asciiTheme="minorAscii" w:hAnsiTheme="minorAscii"/>
                <w:sz w:val="24"/>
                <w:szCs w:val="24"/>
              </w:rPr>
            </w:pPr>
            <w:r>
              <w:rPr>
                <w:rFonts w:hint="default" w:cs="Arial" w:asciiTheme="minorAscii" w:hAnsiTheme="minorAscii"/>
                <w:sz w:val="24"/>
                <w:szCs w:val="24"/>
              </w:rPr>
              <w:t>Lease time</w:t>
            </w:r>
          </w:p>
          <w:p>
            <w:pPr>
              <w:rPr>
                <w:rFonts w:hint="default" w:cs="Arial" w:asciiTheme="minorAscii" w:hAnsiTheme="minorAscii"/>
                <w:sz w:val="24"/>
                <w:szCs w:val="24"/>
              </w:rPr>
            </w:pPr>
            <w:r>
              <w:rPr>
                <w:rFonts w:hint="default" w:cs="Arial" w:asciiTheme="minorAscii" w:hAnsiTheme="minorAscii"/>
                <w:sz w:val="24"/>
                <w:szCs w:val="24"/>
              </w:rPr>
              <w:t>Guest Network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Wireless</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-WiFi: Dual frequency in one\2.4G&amp;5G WPS switch\</w:t>
            </w:r>
          </w:p>
          <w:p>
            <w:pPr>
              <w:rPr>
                <w:rFonts w:hint="default" w:cs="Arial" w:asciiTheme="minorAscii" w:hAnsiTheme="minorAscii"/>
                <w:sz w:val="24"/>
                <w:szCs w:val="24"/>
              </w:rPr>
            </w:pPr>
            <w:r>
              <w:rPr>
                <w:rFonts w:hint="default" w:cs="Arial" w:asciiTheme="minorAscii" w:hAnsiTheme="minorAscii"/>
                <w:sz w:val="24"/>
                <w:szCs w:val="24"/>
              </w:rPr>
              <w:t>2.4G&amp;5G: Status switch\Hide SSID\SSID\Security\</w:t>
            </w:r>
          </w:p>
          <w:p>
            <w:pPr>
              <w:rPr>
                <w:rFonts w:hint="default" w:cs="Arial" w:asciiTheme="minorAscii" w:hAnsiTheme="minorAscii"/>
                <w:sz w:val="24"/>
                <w:szCs w:val="24"/>
              </w:rPr>
            </w:pPr>
            <w:r>
              <w:rPr>
                <w:rFonts w:hint="default" w:cs="Arial" w:asciiTheme="minorAscii" w:hAnsiTheme="minorAscii"/>
                <w:sz w:val="24"/>
                <w:szCs w:val="24"/>
              </w:rPr>
              <w:t>Encryption Mode\Password\</w:t>
            </w:r>
          </w:p>
          <w:p>
            <w:pPr>
              <w:rPr>
                <w:rFonts w:hint="default" w:cs="Arial" w:asciiTheme="minorAscii" w:hAnsiTheme="minorAscii"/>
                <w:sz w:val="24"/>
                <w:szCs w:val="24"/>
              </w:rPr>
            </w:pPr>
            <w:r>
              <w:rPr>
                <w:rFonts w:hint="default" w:cs="Arial" w:asciiTheme="minorAscii" w:hAnsiTheme="minorAscii"/>
                <w:sz w:val="24"/>
                <w:szCs w:val="24"/>
              </w:rPr>
              <w:t>Advanced Settings: Protocol\Channel Bandwidth\</w:t>
            </w:r>
          </w:p>
          <w:p>
            <w:pPr>
              <w:rPr>
                <w:rFonts w:hint="default" w:cs="Arial" w:asciiTheme="minorAscii" w:hAnsiTheme="minorAscii"/>
                <w:sz w:val="24"/>
                <w:szCs w:val="24"/>
              </w:rPr>
            </w:pPr>
            <w:r>
              <w:rPr>
                <w:rFonts w:hint="default" w:cs="Arial" w:asciiTheme="minorAscii" w:hAnsiTheme="minorAscii"/>
                <w:sz w:val="24"/>
                <w:szCs w:val="24"/>
              </w:rPr>
              <w:t>Channel\Tx power</w:t>
            </w:r>
          </w:p>
          <w:p>
            <w:pPr>
              <w:rPr>
                <w:rFonts w:hint="default" w:cs="Arial" w:asciiTheme="minorAscii" w:hAnsiTheme="minorAscii"/>
                <w:sz w:val="24"/>
                <w:szCs w:val="24"/>
              </w:rPr>
            </w:pPr>
            <w:r>
              <w:rPr>
                <w:rFonts w:hint="default" w:cs="Arial" w:asciiTheme="minorAscii" w:hAnsiTheme="minorAscii"/>
                <w:sz w:val="24"/>
                <w:szCs w:val="24"/>
              </w:rPr>
              <w:t>-Black and White List: Switch\</w:t>
            </w:r>
          </w:p>
          <w:p>
            <w:pPr>
              <w:rPr>
                <w:rFonts w:hint="default" w:cs="Arial" w:asciiTheme="minorAscii" w:hAnsiTheme="minorAscii"/>
                <w:sz w:val="24"/>
                <w:szCs w:val="24"/>
              </w:rPr>
            </w:pPr>
            <w:r>
              <w:rPr>
                <w:rFonts w:hint="default" w:cs="Arial" w:asciiTheme="minorAscii" w:hAnsiTheme="minorAscii"/>
                <w:sz w:val="24"/>
                <w:szCs w:val="24"/>
              </w:rPr>
              <w:t>Mode switch (Blacklist\Whitelist) \Blacklist</w:t>
            </w:r>
          </w:p>
          <w:p>
            <w:pPr>
              <w:rPr>
                <w:rFonts w:hint="default" w:cs="Arial" w:asciiTheme="minorAscii" w:hAnsiTheme="minorAscii"/>
                <w:sz w:val="24"/>
                <w:szCs w:val="24"/>
              </w:rPr>
            </w:pPr>
            <w:r>
              <w:rPr>
                <w:rFonts w:hint="default" w:cs="Arial" w:asciiTheme="minorAscii" w:hAnsiTheme="minorAscii"/>
                <w:sz w:val="24"/>
                <w:szCs w:val="24"/>
              </w:rPr>
              <w:t>-WPS: 2.4G&amp;5G Switch\PBC</w:t>
            </w:r>
          </w:p>
          <w:p>
            <w:pPr>
              <w:rPr>
                <w:rFonts w:hint="default" w:cs="Arial" w:asciiTheme="minorAscii" w:hAnsiTheme="minorAscii"/>
                <w:sz w:val="24"/>
                <w:szCs w:val="24"/>
              </w:rPr>
            </w:pPr>
            <w:r>
              <w:rPr>
                <w:rFonts w:hint="default" w:cs="Arial" w:asciiTheme="minorAscii" w:hAnsiTheme="minorAscii"/>
                <w:sz w:val="24"/>
                <w:szCs w:val="24"/>
              </w:rPr>
              <w:t>-Mesh: Switch\Role (Automatic\Main route\Satellite) \</w:t>
            </w:r>
          </w:p>
          <w:p>
            <w:pPr>
              <w:rPr>
                <w:rFonts w:hint="default" w:cs="Arial" w:asciiTheme="minorAscii" w:hAnsiTheme="minorAscii"/>
                <w:sz w:val="24"/>
                <w:szCs w:val="24"/>
              </w:rPr>
            </w:pPr>
            <w:r>
              <w:rPr>
                <w:rFonts w:hint="default" w:cs="Arial" w:asciiTheme="minorAscii" w:hAnsiTheme="minorAscii"/>
                <w:sz w:val="24"/>
                <w:szCs w:val="24"/>
              </w:rPr>
              <w:t>Add satellite\Fast roaming\</w:t>
            </w:r>
          </w:p>
          <w:p>
            <w:pPr>
              <w:rPr>
                <w:rFonts w:hint="default" w:cs="Arial" w:asciiTheme="minorAscii" w:hAnsiTheme="minorAscii"/>
                <w:sz w:val="24"/>
                <w:szCs w:val="24"/>
              </w:rPr>
            </w:pPr>
            <w:r>
              <w:rPr>
                <w:rFonts w:hint="default" w:cs="Arial" w:asciiTheme="minorAscii" w:hAnsiTheme="minorAscii"/>
                <w:sz w:val="24"/>
                <w:szCs w:val="24"/>
              </w:rPr>
              <w:t>2.4G&amp;5G Set signal strength threshold</w:t>
            </w:r>
          </w:p>
          <w:p>
            <w:pPr>
              <w:rPr>
                <w:rFonts w:hint="default" w:cs="Arial" w:asciiTheme="minorAscii" w:hAnsiTheme="minorAscii"/>
                <w:sz w:val="24"/>
                <w:szCs w:val="24"/>
              </w:rPr>
            </w:pPr>
            <w:r>
              <w:rPr>
                <w:rFonts w:hint="default" w:cs="Arial" w:asciiTheme="minorAscii" w:hAnsiTheme="minorAscii"/>
                <w:sz w:val="24"/>
                <w:szCs w:val="24"/>
              </w:rPr>
              <w:t>-Relay mode: Switch\Frequency band\SSID(Scan)\</w:t>
            </w:r>
          </w:p>
          <w:p>
            <w:pPr>
              <w:rPr>
                <w:rFonts w:hint="default" w:cs="Arial" w:asciiTheme="minorAscii" w:hAnsiTheme="minorAscii"/>
                <w:sz w:val="24"/>
                <w:szCs w:val="24"/>
              </w:rPr>
            </w:pPr>
            <w:r>
              <w:rPr>
                <w:rFonts w:hint="default" w:cs="Arial" w:asciiTheme="minorAscii" w:hAnsiTheme="minorAscii"/>
                <w:sz w:val="24"/>
                <w:szCs w:val="24"/>
              </w:rPr>
              <w:t>Security\Password\Status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Network Advanced</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IPV6\DDNS\IPTV\Guest Network\Parental Control\</w:t>
            </w:r>
          </w:p>
          <w:p>
            <w:pPr>
              <w:rPr>
                <w:rFonts w:hint="default" w:cs="Arial" w:asciiTheme="minorAscii" w:hAnsiTheme="minorAscii"/>
                <w:sz w:val="24"/>
                <w:szCs w:val="24"/>
              </w:rPr>
            </w:pPr>
            <w:r>
              <w:rPr>
                <w:rFonts w:hint="default" w:cs="Arial" w:asciiTheme="minorAscii" w:hAnsiTheme="minorAscii"/>
                <w:sz w:val="24"/>
                <w:szCs w:val="24"/>
              </w:rPr>
              <w:t>VPN Client(PPTP\L2TP)\Hardware HNAT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Firewall</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Port Forwarding\DMZ Settings\MAC Filtering\</w:t>
            </w:r>
          </w:p>
          <w:p>
            <w:pPr>
              <w:rPr>
                <w:rFonts w:hint="default" w:cs="Arial" w:asciiTheme="minorAscii" w:hAnsiTheme="minorAscii"/>
                <w:sz w:val="24"/>
                <w:szCs w:val="24"/>
              </w:rPr>
            </w:pPr>
            <w:r>
              <w:rPr>
                <w:rFonts w:hint="default" w:cs="Arial" w:asciiTheme="minorAscii" w:hAnsiTheme="minorAscii"/>
                <w:sz w:val="24"/>
                <w:szCs w:val="24"/>
              </w:rPr>
              <w:t>IP Filtering\DDOS\URL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Management</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SNTP, Traffic control, Change password,</w:t>
            </w:r>
          </w:p>
          <w:p>
            <w:pPr>
              <w:rPr>
                <w:rFonts w:hint="default" w:cs="Arial" w:asciiTheme="minorAscii" w:hAnsiTheme="minorAscii"/>
                <w:sz w:val="24"/>
                <w:szCs w:val="24"/>
              </w:rPr>
            </w:pPr>
            <w:r>
              <w:rPr>
                <w:rFonts w:hint="default" w:cs="Arial" w:asciiTheme="minorAscii" w:hAnsiTheme="minorAscii"/>
                <w:sz w:val="24"/>
                <w:szCs w:val="24"/>
              </w:rPr>
              <w:t>Backup/Upgrade, Restart/Reset, LED switch, Logs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vAlign w:val="center"/>
          </w:tcPr>
          <w:p>
            <w:pPr>
              <w:jc w:val="center"/>
              <w:rPr>
                <w:rFonts w:hint="default" w:cs="Arial" w:asciiTheme="minorAscii" w:hAnsiTheme="minorAscii"/>
                <w:sz w:val="24"/>
                <w:szCs w:val="24"/>
              </w:rPr>
            </w:pPr>
            <w:r>
              <w:rPr>
                <w:rFonts w:hint="default" w:cs="Arial" w:asciiTheme="minorAscii" w:hAnsiTheme="minorAscii"/>
                <w:sz w:val="24"/>
                <w:szCs w:val="24"/>
              </w:rPr>
              <w:t>Setup Wizard</w:t>
            </w:r>
          </w:p>
        </w:tc>
        <w:tc>
          <w:tcPr>
            <w:tcW w:w="7590" w:type="dxa"/>
            <w:vAlign w:val="center"/>
          </w:tcPr>
          <w:p>
            <w:pPr>
              <w:rPr>
                <w:rFonts w:hint="default" w:cs="Arial" w:asciiTheme="minorAscii" w:hAnsiTheme="minorAscii"/>
                <w:sz w:val="24"/>
                <w:szCs w:val="24"/>
              </w:rPr>
            </w:pPr>
            <w:r>
              <w:rPr>
                <w:rFonts w:hint="default" w:cs="Arial" w:asciiTheme="minorAscii" w:hAnsiTheme="minorAscii"/>
                <w:sz w:val="24"/>
                <w:szCs w:val="24"/>
              </w:rPr>
              <w:t>WiFi-Network Configuration-Summary</w:t>
            </w:r>
          </w:p>
        </w:tc>
      </w:tr>
    </w:tbl>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pStyle w:val="27"/>
        <w:numPr>
          <w:ilvl w:val="0"/>
          <w:numId w:val="0"/>
        </w:numPr>
        <w:adjustRightInd/>
        <w:snapToGrid/>
        <w:spacing w:beforeLines="0" w:afterLines="0"/>
        <w:rPr>
          <w:rFonts w:hint="default" w:ascii="Arial" w:hAnsi="Arial" w:cs="Arial"/>
          <w:color w:val="auto"/>
          <w:spacing w:val="3"/>
          <w:sz w:val="18"/>
          <w:szCs w:val="22"/>
          <w:highlight w:val="blue"/>
          <w:lang w:val="en-US" w:eastAsia="zh-CN" w:bidi="ar-SA"/>
        </w:rPr>
      </w:pPr>
      <w:r>
        <w:rPr>
          <w:rFonts w:hint="default" w:ascii="Arial" w:hAnsi="Arial" w:cs="Arial"/>
        </w:rPr>
        <w:t>5. Product dimension diagram(cm)</w:t>
      </w: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40" w:lineRule="auto"/>
        <w:rPr>
          <w:rFonts w:hint="default" w:ascii="Calibri" w:hAnsi="Calibri" w:cs="Calibri"/>
          <w:color w:val="000000"/>
          <w:spacing w:val="3"/>
          <w:sz w:val="21"/>
          <w:szCs w:val="21"/>
          <w:lang w:val="en-US" w:eastAsia="zh-CN" w:bidi="ar-SA"/>
        </w:rPr>
      </w:pPr>
      <w:r>
        <w:rPr>
          <w:rFonts w:hint="default" w:ascii="Calibri" w:hAnsi="Calibri" w:cs="Calibri"/>
          <w:color w:val="000000"/>
          <w:spacing w:val="3"/>
          <w:sz w:val="21"/>
          <w:szCs w:val="21"/>
          <w:lang w:val="en-US" w:eastAsia="zh-CN" w:bidi="ar-SA"/>
        </w:rPr>
        <w:drawing>
          <wp:inline distT="0" distB="0" distL="114300" distR="114300">
            <wp:extent cx="6707505" cy="5075555"/>
            <wp:effectExtent l="0" t="0" r="17145" b="1079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8"/>
                    <a:stretch>
                      <a:fillRect/>
                    </a:stretch>
                  </pic:blipFill>
                  <pic:spPr>
                    <a:xfrm>
                      <a:off x="0" y="0"/>
                      <a:ext cx="6707505" cy="5075555"/>
                    </a:xfrm>
                    <a:prstGeom prst="rect">
                      <a:avLst/>
                    </a:prstGeom>
                  </pic:spPr>
                </pic:pic>
              </a:graphicData>
            </a:graphic>
          </wp:inline>
        </w:drawing>
      </w: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widowControl w:val="0"/>
        <w:autoSpaceDE w:val="0"/>
        <w:autoSpaceDN w:val="0"/>
        <w:spacing w:line="228" w:lineRule="exact"/>
        <w:rPr>
          <w:rFonts w:hint="default" w:ascii="Calibri" w:hAnsi="Calibri" w:cs="Calibri"/>
          <w:color w:val="000000"/>
          <w:spacing w:val="3"/>
          <w:sz w:val="21"/>
          <w:szCs w:val="21"/>
          <w:lang w:val="en-US" w:eastAsia="zh-CN" w:bidi="ar-SA"/>
        </w:rPr>
      </w:pPr>
    </w:p>
    <w:p>
      <w:pPr>
        <w:pStyle w:val="27"/>
        <w:adjustRightInd/>
        <w:snapToGrid/>
        <w:spacing w:beforeLines="0" w:afterLines="0"/>
      </w:pPr>
      <w:r>
        <w:t>Order Information</w:t>
      </w:r>
    </w:p>
    <w:tbl>
      <w:tblPr>
        <w:tblStyle w:val="7"/>
        <w:tblW w:w="0" w:type="auto"/>
        <w:tblInd w:w="23"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
      <w:tblGrid>
        <w:gridCol w:w="1899"/>
        <w:gridCol w:w="5385"/>
        <w:gridCol w:w="3358"/>
      </w:tblGrid>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CellMar>
            <w:top w:w="0" w:type="dxa"/>
            <w:left w:w="108" w:type="dxa"/>
            <w:bottom w:w="0" w:type="dxa"/>
            <w:right w:w="108" w:type="dxa"/>
          </w:tblCellMar>
        </w:tblPrEx>
        <w:tc>
          <w:tcPr>
            <w:tcW w:w="1899" w:type="dxa"/>
            <w:tcBorders>
              <w:top w:val="single" w:color="auto" w:sz="4" w:space="0"/>
              <w:left w:val="single" w:color="auto" w:sz="4" w:space="0"/>
              <w:bottom w:val="single" w:color="auto" w:sz="4" w:space="0"/>
              <w:right w:val="single" w:color="auto" w:sz="4" w:space="0"/>
            </w:tcBorders>
            <w:noWrap w:val="0"/>
            <w:vAlign w:val="center"/>
          </w:tcPr>
          <w:p>
            <w:pPr>
              <w:jc w:val="left"/>
              <w:rPr>
                <w:rFonts w:ascii="Arial" w:hAnsi="Arial" w:cs="Arial"/>
                <w:b/>
              </w:rPr>
            </w:pPr>
            <w:r>
              <w:rPr>
                <w:rFonts w:ascii="Arial" w:hAnsi="Arial" w:cs="Arial"/>
                <w:b/>
              </w:rPr>
              <w:t>Part No</w:t>
            </w:r>
          </w:p>
        </w:tc>
        <w:tc>
          <w:tcPr>
            <w:tcW w:w="5385" w:type="dxa"/>
            <w:tcBorders>
              <w:top w:val="single" w:color="auto" w:sz="4" w:space="0"/>
              <w:left w:val="single" w:color="auto" w:sz="4" w:space="0"/>
              <w:bottom w:val="single" w:color="auto" w:sz="4" w:space="0"/>
              <w:right w:val="single" w:color="auto" w:sz="4" w:space="0"/>
            </w:tcBorders>
            <w:noWrap w:val="0"/>
            <w:vAlign w:val="center"/>
          </w:tcPr>
          <w:p>
            <w:pPr>
              <w:jc w:val="left"/>
              <w:rPr>
                <w:rFonts w:ascii="Arial" w:hAnsi="Arial" w:cs="Arial"/>
                <w:b/>
              </w:rPr>
            </w:pPr>
            <w:r>
              <w:rPr>
                <w:rFonts w:ascii="Arial" w:hAnsi="Arial" w:cs="Arial"/>
                <w:b/>
              </w:rPr>
              <w:t>Description of product</w:t>
            </w:r>
          </w:p>
        </w:tc>
        <w:tc>
          <w:tcPr>
            <w:tcW w:w="3358" w:type="dxa"/>
            <w:tcBorders>
              <w:top w:val="single" w:color="auto" w:sz="4" w:space="0"/>
              <w:left w:val="single" w:color="auto" w:sz="4" w:space="0"/>
              <w:bottom w:val="single" w:color="auto" w:sz="4" w:space="0"/>
              <w:right w:val="single" w:color="auto" w:sz="4" w:space="0"/>
            </w:tcBorders>
            <w:noWrap w:val="0"/>
            <w:vAlign w:val="top"/>
          </w:tcPr>
          <w:p>
            <w:pPr>
              <w:jc w:val="left"/>
              <w:rPr>
                <w:rFonts w:ascii="Arial" w:hAnsi="Arial" w:cs="Arial"/>
                <w:b/>
              </w:rPr>
            </w:pPr>
            <w:r>
              <w:rPr>
                <w:rFonts w:ascii="Arial" w:hAnsi="Arial" w:cs="Arial"/>
                <w:b/>
              </w:rPr>
              <w:t>Unit</w:t>
            </w: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CellMar>
            <w:top w:w="0" w:type="dxa"/>
            <w:left w:w="108" w:type="dxa"/>
            <w:bottom w:w="0" w:type="dxa"/>
            <w:right w:w="108" w:type="dxa"/>
          </w:tblCellMar>
        </w:tblPrEx>
        <w:trPr>
          <w:trHeight w:val="267" w:hRule="atLeast"/>
        </w:trPr>
        <w:tc>
          <w:tcPr>
            <w:tcW w:w="1899" w:type="dxa"/>
            <w:tcBorders>
              <w:top w:val="single" w:color="auto" w:sz="4" w:space="0"/>
              <w:left w:val="single" w:color="auto" w:sz="4" w:space="0"/>
              <w:bottom w:val="single" w:color="auto" w:sz="4" w:space="0"/>
              <w:right w:val="single" w:color="auto" w:sz="4" w:space="0"/>
            </w:tcBorders>
            <w:noWrap w:val="0"/>
            <w:vAlign w:val="center"/>
          </w:tcPr>
          <w:p>
            <w:pPr>
              <w:bidi w:val="0"/>
              <w:rPr>
                <w:rFonts w:hint="default"/>
                <w:lang w:val="en-US" w:eastAsia="zh-CN"/>
              </w:rPr>
            </w:pPr>
            <w:r>
              <w:rPr>
                <w:rFonts w:hint="default"/>
                <w:lang w:val="en-US" w:eastAsia="zh-CN"/>
              </w:rPr>
              <w:t>ND-WR1200E</w:t>
            </w:r>
          </w:p>
        </w:tc>
        <w:tc>
          <w:tcPr>
            <w:tcW w:w="5385" w:type="dxa"/>
            <w:tcBorders>
              <w:top w:val="single" w:color="auto" w:sz="4" w:space="0"/>
              <w:left w:val="single" w:color="auto" w:sz="4" w:space="0"/>
              <w:bottom w:val="single" w:color="auto" w:sz="4" w:space="0"/>
              <w:right w:val="single" w:color="auto" w:sz="4" w:space="0"/>
            </w:tcBorders>
            <w:noWrap w:val="0"/>
            <w:vAlign w:val="center"/>
          </w:tcPr>
          <w:p>
            <w:pPr>
              <w:bidi w:val="0"/>
              <w:jc w:val="both"/>
              <w:rPr>
                <w:rFonts w:hint="default"/>
                <w:lang w:val="en-US"/>
              </w:rPr>
            </w:pPr>
            <w:r>
              <w:rPr>
                <w:rFonts w:hint="default"/>
                <w:lang w:val="en-US" w:eastAsia="zh-CN"/>
              </w:rPr>
              <w:t>802.11AC WiFi5 1200M Wireless Router</w:t>
            </w:r>
          </w:p>
        </w:tc>
        <w:tc>
          <w:tcPr>
            <w:tcW w:w="3358"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Calibri" w:hAnsi="Arial" w:cs="Arial"/>
                <w:sz w:val="18"/>
                <w:szCs w:val="18"/>
              </w:rPr>
            </w:pPr>
            <w:r>
              <w:rPr>
                <w:rFonts w:hint="eastAsia" w:ascii="Calibri" w:hAnsi="Arial" w:cs="Arial"/>
                <w:sz w:val="18"/>
                <w:szCs w:val="18"/>
              </w:rPr>
              <w:t>pc</w:t>
            </w:r>
          </w:p>
        </w:tc>
      </w:tr>
    </w:tbl>
    <w:p>
      <w:pPr>
        <w:widowControl w:val="0"/>
        <w:autoSpaceDE w:val="0"/>
        <w:autoSpaceDN w:val="0"/>
        <w:spacing w:line="228" w:lineRule="exact"/>
        <w:jc w:val="center"/>
        <w:rPr>
          <w:rFonts w:hint="default" w:hAnsi="Calibri"/>
          <w:color w:val="000000"/>
          <w:spacing w:val="3"/>
          <w:sz w:val="18"/>
          <w:szCs w:val="22"/>
          <w:lang w:val="en-US" w:eastAsia="en-US" w:bidi="ar-SA"/>
        </w:rPr>
      </w:pPr>
      <w:bookmarkStart w:id="0" w:name="_GoBack"/>
      <w:bookmarkEnd w:id="0"/>
    </w:p>
    <w:sectPr>
      <w:headerReference r:id="rId3" w:type="default"/>
      <w:footerReference r:id="rId4" w:type="default"/>
      <w:pgSz w:w="11906" w:h="16838"/>
      <w:pgMar w:top="873" w:right="669" w:bottom="873" w:left="669" w:header="567" w:footer="283"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思源黑体 CN Bold">
    <w:panose1 w:val="020B0800000000000000"/>
    <w:charset w:val="86"/>
    <w:family w:val="auto"/>
    <w:pitch w:val="default"/>
    <w:sig w:usb0="20000003" w:usb1="2ADF3C10" w:usb2="00000016" w:usb3="00000000" w:csb0="60060107" w:csb1="00000000"/>
  </w:font>
  <w:font w:name="HarmonyOS Sans SC Light">
    <w:altName w:val="宋体"/>
    <w:panose1 w:val="00000400000000000000"/>
    <w:charset w:val="86"/>
    <w:family w:val="auto"/>
    <w:pitch w:val="default"/>
    <w:sig w:usb0="00000000" w:usb1="00000000" w:usb2="00000016" w:usb3="00000000" w:csb0="00040001" w:csb1="00000000"/>
  </w:font>
  <w:font w:name="HarmonyOS Sans SC Medium">
    <w:altName w:val="宋体"/>
    <w:panose1 w:val="00000600000000000000"/>
    <w:charset w:val="86"/>
    <w:family w:val="auto"/>
    <w:pitch w:val="default"/>
    <w:sig w:usb0="00000000" w:usb1="00000000" w:usb2="00000016" w:usb3="00000000" w:csb0="00040001" w:csb1="00000000"/>
  </w:font>
  <w:font w:name="Arial">
    <w:panose1 w:val="020B06040202020202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方正兰亭中黑_GBK">
    <w:altName w:val="黑体"/>
    <w:panose1 w:val="00000000000000000000"/>
    <w:charset w:val="86"/>
    <w:family w:val="auto"/>
    <w:pitch w:val="default"/>
    <w:sig w:usb0="00000000" w:usb1="00000000" w:usb2="00082016" w:usb3="00000000" w:csb0="00040000" w:csb1="00000000"/>
  </w:font>
  <w:font w:name="方正兰亭黑简体">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18605" cy="535940"/>
          <wp:effectExtent l="0" t="0" r="10795" b="16510"/>
          <wp:docPr id="16" name="图片 16"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副本"/>
                  <pic:cNvPicPr>
                    <a:picLocks noChangeAspect="1"/>
                  </pic:cNvPicPr>
                </pic:nvPicPr>
                <pic:blipFill>
                  <a:blip r:embed="rId1"/>
                  <a:stretch>
                    <a:fillRect/>
                  </a:stretch>
                </pic:blipFill>
                <pic:spPr>
                  <a:xfrm>
                    <a:off x="0" y="0"/>
                    <a:ext cx="6618605" cy="53594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ascii="思源黑体 CN Bold" w:hAnsi="思源黑体 CN Bold" w:eastAsia="思源黑体 CN Bold" w:cs="思源黑体 CN Bold"/>
        <w:w w:val="95"/>
        <w:sz w:val="28"/>
        <w:szCs w:val="28"/>
      </w:rPr>
    </w:pPr>
    <w:r>
      <w:rPr>
        <w:rFonts w:hint="eastAsia" w:ascii="思源黑体 CN Bold" w:hAnsi="思源黑体 CN Bold" w:eastAsia="思源黑体 CN Bold" w:cs="思源黑体 CN Bold"/>
        <w:sz w:val="28"/>
        <w:szCs w:val="28"/>
      </w:rPr>
      <w:drawing>
        <wp:anchor distT="0" distB="0" distL="114300" distR="114300" simplePos="0" relativeHeight="251660288" behindDoc="0" locked="0" layoutInCell="1" allowOverlap="1">
          <wp:simplePos x="0" y="0"/>
          <wp:positionH relativeFrom="column">
            <wp:posOffset>4820920</wp:posOffset>
          </wp:positionH>
          <wp:positionV relativeFrom="paragraph">
            <wp:posOffset>-1270</wp:posOffset>
          </wp:positionV>
          <wp:extent cx="1867535" cy="372110"/>
          <wp:effectExtent l="0" t="0" r="18415" b="889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
                  <a:stretch>
                    <a:fillRect/>
                  </a:stretch>
                </pic:blipFill>
                <pic:spPr>
                  <a:xfrm>
                    <a:off x="0" y="0"/>
                    <a:ext cx="1867535" cy="372110"/>
                  </a:xfrm>
                  <a:prstGeom prst="rect">
                    <a:avLst/>
                  </a:prstGeom>
                  <a:noFill/>
                  <a:ln>
                    <a:noFill/>
                  </a:ln>
                </pic:spPr>
              </pic:pic>
            </a:graphicData>
          </a:graphic>
        </wp:anchor>
      </w:drawing>
    </w:r>
    <w:r>
      <w:rPr>
        <w:rFonts w:hint="eastAsia" w:ascii="思源黑体 CN Bold" w:hAnsi="思源黑体 CN Bold" w:eastAsia="思源黑体 CN Bold" w:cs="思源黑体 CN Bold"/>
        <w:sz w:val="28"/>
        <w:szCs w:val="28"/>
        <w:lang w:val="en-US" w:eastAsia="zh-CN"/>
      </w:rPr>
      <w:t>802.11AC WiFi5 1200M Wireless Router</w:t>
    </w:r>
  </w:p>
  <w:p>
    <w:pPr>
      <w:spacing w:before="27"/>
      <w:ind w:left="20" w:right="0" w:firstLine="0"/>
      <w:jc w:val="left"/>
    </w:pPr>
    <w:r>
      <w:rPr>
        <w:rFonts w:hint="eastAsia" w:ascii="Calibri" w:hAnsi="Calibri" w:eastAsia="宋体" w:cs="Calibri"/>
        <w:b/>
        <w:bCs/>
        <w:sz w:val="28"/>
        <w:szCs w:val="28"/>
        <w:lang w:val="en-US" w:eastAsia="zh-CN"/>
      </w:rPr>
      <w:t>ND-WR1200E</w:t>
    </w:r>
    <w:r>
      <w:rPr>
        <w:position w:val="0"/>
        <w:sz w:val="5"/>
      </w:rPr>
      <mc:AlternateContent>
        <mc:Choice Requires="wpg">
          <w:drawing>
            <wp:inline distT="0" distB="0" distL="114300" distR="114300">
              <wp:extent cx="6770370" cy="32385"/>
              <wp:effectExtent l="0" t="0" r="11430" b="5715"/>
              <wp:docPr id="25" name="组合 5"/>
              <wp:cNvGraphicFramePr/>
              <a:graphic xmlns:a="http://schemas.openxmlformats.org/drawingml/2006/main">
                <a:graphicData uri="http://schemas.microsoft.com/office/word/2010/wordprocessingGroup">
                  <wpg:wgp>
                    <wpg:cNvGrpSpPr/>
                    <wpg:grpSpPr>
                      <a:xfrm>
                        <a:off x="0" y="0"/>
                        <a:ext cx="6770370" cy="32385"/>
                        <a:chOff x="0" y="0"/>
                        <a:chExt cx="10662" cy="51"/>
                      </a:xfrm>
                    </wpg:grpSpPr>
                    <wps:wsp>
                      <wps:cNvPr id="2" name="直线 6"/>
                      <wps:cNvCnPr/>
                      <wps:spPr>
                        <a:xfrm>
                          <a:off x="0" y="25"/>
                          <a:ext cx="10662" cy="0"/>
                        </a:xfrm>
                        <a:prstGeom prst="line">
                          <a:avLst/>
                        </a:prstGeom>
                        <a:ln w="32385" cap="flat" cmpd="sng">
                          <a:solidFill>
                            <a:srgbClr val="0081CC"/>
                          </a:solidFill>
                          <a:prstDash val="solid"/>
                          <a:headEnd type="none" w="med" len="med"/>
                          <a:tailEnd type="none" w="med" len="med"/>
                        </a:ln>
                      </wps:spPr>
                      <wps:bodyPr upright="1"/>
                    </wps:wsp>
                  </wpg:wgp>
                </a:graphicData>
              </a:graphic>
            </wp:inline>
          </w:drawing>
        </mc:Choice>
        <mc:Fallback>
          <w:pict>
            <v:group id="组合 5" o:spid="_x0000_s1026" o:spt="203" style="height:2.55pt;width:533.1pt;" coordsize="10662,51" o:gfxdata="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jqKz1AAAAAQBAAAPAAAAAAAAAAEA&#10;IAAAACIAAABkcnMvZG93bnJldi54bWxQSwECFAAUAAAACACHTuJABETnK0wCAAAEBQAADgAAAAAA&#10;AAABACAAAAAjAQAAZHJzL2Uyb0RvYy54bWxQSwUGAAAAAAYABgBZAQAA4QUAAAAA&#10;">
              <o:lock v:ext="edit" aspectratio="f"/>
              <v:line id="直线 6" o:spid="_x0000_s1026" o:spt="20" style="position:absolute;left:0;top:25;height:0;width:10662;" filled="f" stroked="t" coordsize="21600,21600" o:gfxdata="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9wsvQAA&#10;ANoAAAAPAAAAAAAAAAEAIAAAACIAAABkcnMvZG93bnJldi54bWxQSwECFAAUAAAACACHTuJAMy8F&#10;njsAAAA5AAAAEAAAAAAAAAABACAAAAAMAQAAZHJzL3NoYXBleG1sLnhtbFBLBQYAAAAABgAGAFsB&#10;AAC2AwAAAAA=&#10;">
                <v:fill on="f" focussize="0,0"/>
                <v:stroke weight="2.55pt" color="#0081CC" joinstyle="round"/>
                <v:imagedata o:title=""/>
                <o:lock v:ext="edit" aspectratio="f"/>
              </v:line>
              <w10:wrap type="none"/>
              <w10:anchorlock/>
            </v:group>
          </w:pict>
        </mc:Fallback>
      </mc:AlternateContent>
    </w:r>
    <w:r>
      <w:rPr>
        <w:rFonts w:hint="eastAsia" w:ascii="黑体" w:eastAsia="黑体"/>
        <w:w w:val="95"/>
        <w:sz w:val="3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BEA56"/>
    <w:multiLevelType w:val="singleLevel"/>
    <w:tmpl w:val="04EBEA56"/>
    <w:lvl w:ilvl="0" w:tentative="0">
      <w:start w:val="1"/>
      <w:numFmt w:val="bullet"/>
      <w:lvlText w:val=""/>
      <w:lvlJc w:val="left"/>
      <w:pPr>
        <w:ind w:left="420" w:hanging="420"/>
      </w:pPr>
      <w:rPr>
        <w:rFonts w:hint="default" w:ascii="Wingdings" w:hAnsi="Wingdings"/>
        <w:color w:val="5B9BD5" w:themeColor="accent1"/>
        <w14:textFill>
          <w14:solidFill>
            <w14:schemeClr w14:val="accent1"/>
          </w14:solidFill>
        </w14:textFil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0OGJlYTg1YzkxNWVhZmUzYzlkMjU4YTM5NjcwMGMifQ=="/>
  </w:docVars>
  <w:rsids>
    <w:rsidRoot w:val="17054E4D"/>
    <w:rsid w:val="03DD5AFA"/>
    <w:rsid w:val="081D1247"/>
    <w:rsid w:val="087D5842"/>
    <w:rsid w:val="0CFA378B"/>
    <w:rsid w:val="17054E4D"/>
    <w:rsid w:val="17536F24"/>
    <w:rsid w:val="1C4E3ED3"/>
    <w:rsid w:val="25583753"/>
    <w:rsid w:val="259279F3"/>
    <w:rsid w:val="263852FA"/>
    <w:rsid w:val="2C2E0ADC"/>
    <w:rsid w:val="36DB14E9"/>
    <w:rsid w:val="3729548A"/>
    <w:rsid w:val="38E138A3"/>
    <w:rsid w:val="39A828DA"/>
    <w:rsid w:val="3A0D52FC"/>
    <w:rsid w:val="438E79C7"/>
    <w:rsid w:val="43FA7A6D"/>
    <w:rsid w:val="45E33F36"/>
    <w:rsid w:val="46B30AA3"/>
    <w:rsid w:val="488C63AB"/>
    <w:rsid w:val="48937284"/>
    <w:rsid w:val="4B9366F7"/>
    <w:rsid w:val="506B379F"/>
    <w:rsid w:val="5080374E"/>
    <w:rsid w:val="534A3B3F"/>
    <w:rsid w:val="55297F8E"/>
    <w:rsid w:val="56885532"/>
    <w:rsid w:val="56EF07AE"/>
    <w:rsid w:val="5C592EB9"/>
    <w:rsid w:val="5DF10478"/>
    <w:rsid w:val="617354E1"/>
    <w:rsid w:val="653C6820"/>
    <w:rsid w:val="66263289"/>
    <w:rsid w:val="67EA5D74"/>
    <w:rsid w:val="6A5B7AB4"/>
    <w:rsid w:val="70F955D4"/>
    <w:rsid w:val="787072AE"/>
    <w:rsid w:val="7FF30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1"/>
      <w:ind w:left="20"/>
      <w:outlineLvl w:val="1"/>
    </w:pPr>
    <w:rPr>
      <w:rFonts w:ascii="Verdana" w:hAnsi="Verdana" w:eastAsia="Verdana" w:cs="Verdana"/>
      <w:b/>
      <w:bCs/>
      <w:sz w:val="24"/>
      <w:szCs w:val="24"/>
      <w:lang w:val="zh-CN" w:eastAsia="zh-CN" w:bidi="zh-CN"/>
    </w:rPr>
  </w:style>
  <w:style w:type="paragraph" w:styleId="3">
    <w:name w:val="heading 2"/>
    <w:basedOn w:val="1"/>
    <w:next w:val="1"/>
    <w:qFormat/>
    <w:uiPriority w:val="1"/>
    <w:pPr>
      <w:spacing w:before="33"/>
      <w:ind w:left="5371" w:hanging="273"/>
      <w:outlineLvl w:val="2"/>
    </w:pPr>
    <w:rPr>
      <w:rFonts w:ascii="黑体" w:hAnsi="黑体" w:eastAsia="黑体" w:cs="黑体"/>
      <w:sz w:val="21"/>
      <w:szCs w:val="21"/>
      <w:lang w:val="zh-CN" w:eastAsia="zh-CN" w:bidi="zh-CN"/>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黑体" w:hAnsi="黑体" w:eastAsia="黑体" w:cs="黑体"/>
      <w:sz w:val="16"/>
      <w:szCs w:val="16"/>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1"/>
    <w:pPr>
      <w:spacing w:before="37"/>
      <w:ind w:left="656" w:hanging="421"/>
    </w:pPr>
    <w:rPr>
      <w:rFonts w:ascii="黑体" w:hAnsi="黑体" w:eastAsia="黑体" w:cs="黑体"/>
      <w:lang w:val="zh-CN" w:eastAsia="zh-CN" w:bidi="zh-CN"/>
    </w:rPr>
  </w:style>
  <w:style w:type="character" w:customStyle="1" w:styleId="11">
    <w:name w:val="font51"/>
    <w:basedOn w:val="9"/>
    <w:qFormat/>
    <w:uiPriority w:val="0"/>
    <w:rPr>
      <w:rFonts w:ascii="Verdana" w:hAnsi="Verdana" w:cs="Verdana"/>
      <w:b/>
      <w:bCs/>
      <w:color w:val="000000"/>
      <w:sz w:val="18"/>
      <w:szCs w:val="18"/>
      <w:u w:val="none"/>
    </w:rPr>
  </w:style>
  <w:style w:type="character" w:customStyle="1" w:styleId="12">
    <w:name w:val="font71"/>
    <w:basedOn w:val="9"/>
    <w:qFormat/>
    <w:uiPriority w:val="0"/>
    <w:rPr>
      <w:rFonts w:hint="default" w:ascii="Verdana" w:hAnsi="Verdana" w:cs="Verdana"/>
      <w:b/>
      <w:bCs/>
      <w:color w:val="000000"/>
      <w:sz w:val="16"/>
      <w:szCs w:val="16"/>
      <w:u w:val="none"/>
    </w:rPr>
  </w:style>
  <w:style w:type="character" w:customStyle="1" w:styleId="13">
    <w:name w:val="font41"/>
    <w:basedOn w:val="9"/>
    <w:qFormat/>
    <w:uiPriority w:val="0"/>
    <w:rPr>
      <w:rFonts w:hint="eastAsia" w:ascii="黑体" w:hAnsi="宋体" w:eastAsia="黑体" w:cs="黑体"/>
      <w:color w:val="000000"/>
      <w:sz w:val="16"/>
      <w:szCs w:val="16"/>
      <w:u w:val="none"/>
    </w:rPr>
  </w:style>
  <w:style w:type="character" w:customStyle="1" w:styleId="14">
    <w:name w:val="font161"/>
    <w:basedOn w:val="9"/>
    <w:qFormat/>
    <w:uiPriority w:val="0"/>
    <w:rPr>
      <w:rFonts w:hint="default" w:ascii="Verdana" w:hAnsi="Verdana" w:cs="Verdana"/>
      <w:b/>
      <w:bCs/>
      <w:color w:val="000000"/>
      <w:sz w:val="14"/>
      <w:szCs w:val="14"/>
      <w:u w:val="none"/>
    </w:rPr>
  </w:style>
  <w:style w:type="character" w:customStyle="1" w:styleId="15">
    <w:name w:val="font112"/>
    <w:basedOn w:val="9"/>
    <w:qFormat/>
    <w:uiPriority w:val="0"/>
    <w:rPr>
      <w:rFonts w:hint="eastAsia" w:ascii="宋体" w:hAnsi="宋体" w:eastAsia="宋体" w:cs="宋体"/>
      <w:color w:val="000000"/>
      <w:sz w:val="16"/>
      <w:szCs w:val="16"/>
      <w:u w:val="none"/>
    </w:rPr>
  </w:style>
  <w:style w:type="character" w:customStyle="1" w:styleId="16">
    <w:name w:val="font31"/>
    <w:basedOn w:val="9"/>
    <w:qFormat/>
    <w:uiPriority w:val="0"/>
    <w:rPr>
      <w:rFonts w:ascii="Verdana" w:hAnsi="Verdana" w:cs="Verdana"/>
      <w:b/>
      <w:bCs/>
      <w:color w:val="000000"/>
      <w:sz w:val="16"/>
      <w:szCs w:val="16"/>
      <w:u w:val="none"/>
    </w:rPr>
  </w:style>
  <w:style w:type="character" w:customStyle="1" w:styleId="17">
    <w:name w:val="font61"/>
    <w:basedOn w:val="9"/>
    <w:qFormat/>
    <w:uiPriority w:val="0"/>
    <w:rPr>
      <w:rFonts w:hint="eastAsia" w:ascii="黑体" w:hAnsi="宋体" w:eastAsia="黑体" w:cs="黑体"/>
      <w:color w:val="000000"/>
      <w:sz w:val="16"/>
      <w:szCs w:val="16"/>
      <w:u w:val="none"/>
    </w:rPr>
  </w:style>
  <w:style w:type="character" w:customStyle="1" w:styleId="18">
    <w:name w:val="font151"/>
    <w:basedOn w:val="9"/>
    <w:qFormat/>
    <w:uiPriority w:val="0"/>
    <w:rPr>
      <w:rFonts w:hint="default" w:ascii="Verdana" w:hAnsi="Verdana" w:cs="Verdana"/>
      <w:b/>
      <w:bCs/>
      <w:color w:val="000000"/>
      <w:sz w:val="14"/>
      <w:szCs w:val="14"/>
      <w:u w:val="none"/>
    </w:rPr>
  </w:style>
  <w:style w:type="character" w:customStyle="1" w:styleId="19">
    <w:name w:val="font21"/>
    <w:basedOn w:val="9"/>
    <w:qFormat/>
    <w:uiPriority w:val="0"/>
    <w:rPr>
      <w:rFonts w:hint="eastAsia" w:ascii="黑体" w:hAnsi="宋体" w:eastAsia="黑体" w:cs="黑体"/>
      <w:color w:val="000000"/>
      <w:sz w:val="14"/>
      <w:szCs w:val="14"/>
      <w:u w:val="none"/>
    </w:rPr>
  </w:style>
  <w:style w:type="character" w:customStyle="1" w:styleId="20">
    <w:name w:val="font91"/>
    <w:basedOn w:val="9"/>
    <w:qFormat/>
    <w:uiPriority w:val="0"/>
    <w:rPr>
      <w:rFonts w:hint="eastAsia" w:ascii="黑体" w:hAnsi="宋体" w:eastAsia="黑体" w:cs="黑体"/>
      <w:b/>
      <w:bCs/>
      <w:color w:val="FFFFFF"/>
      <w:sz w:val="24"/>
      <w:szCs w:val="24"/>
      <w:u w:val="none"/>
    </w:rPr>
  </w:style>
  <w:style w:type="paragraph" w:customStyle="1" w:styleId="21">
    <w:name w:val="Table Paragraph"/>
    <w:basedOn w:val="1"/>
    <w:qFormat/>
    <w:uiPriority w:val="1"/>
    <w:pPr>
      <w:ind w:left="107"/>
    </w:pPr>
    <w:rPr>
      <w:rFonts w:ascii="Verdana" w:hAnsi="Verdana" w:eastAsia="Verdana" w:cs="Verdana"/>
      <w:lang w:val="zh-CN" w:eastAsia="zh-CN" w:bidi="zh-CN"/>
    </w:rPr>
  </w:style>
  <w:style w:type="character" w:customStyle="1" w:styleId="22">
    <w:name w:val="font101"/>
    <w:basedOn w:val="9"/>
    <w:qFormat/>
    <w:uiPriority w:val="0"/>
    <w:rPr>
      <w:rFonts w:hint="default" w:ascii="Verdana" w:hAnsi="Verdana" w:cs="Verdana"/>
      <w:b/>
      <w:bCs/>
      <w:color w:val="000000"/>
      <w:sz w:val="16"/>
      <w:szCs w:val="16"/>
      <w:u w:val="none"/>
    </w:rPr>
  </w:style>
  <w:style w:type="character" w:customStyle="1" w:styleId="23">
    <w:name w:val="font281"/>
    <w:basedOn w:val="9"/>
    <w:qFormat/>
    <w:uiPriority w:val="0"/>
    <w:rPr>
      <w:rFonts w:hint="default" w:ascii="Verdana" w:hAnsi="Verdana" w:cs="Verdana"/>
      <w:b/>
      <w:bCs/>
      <w:color w:val="000000"/>
      <w:sz w:val="14"/>
      <w:szCs w:val="14"/>
      <w:u w:val="none"/>
    </w:rPr>
  </w:style>
  <w:style w:type="character" w:customStyle="1" w:styleId="24">
    <w:name w:val="font131"/>
    <w:basedOn w:val="9"/>
    <w:qFormat/>
    <w:uiPriority w:val="0"/>
    <w:rPr>
      <w:rFonts w:hint="eastAsia" w:ascii="宋体" w:hAnsi="宋体" w:eastAsia="宋体" w:cs="宋体"/>
      <w:color w:val="000000"/>
      <w:sz w:val="16"/>
      <w:szCs w:val="16"/>
      <w:u w:val="none"/>
    </w:rPr>
  </w:style>
  <w:style w:type="character" w:customStyle="1" w:styleId="25">
    <w:name w:val="font212"/>
    <w:basedOn w:val="9"/>
    <w:qFormat/>
    <w:uiPriority w:val="0"/>
    <w:rPr>
      <w:rFonts w:hint="eastAsia" w:ascii="黑体" w:hAnsi="宋体" w:eastAsia="黑体" w:cs="黑体"/>
      <w:color w:val="000000"/>
      <w:sz w:val="14"/>
      <w:szCs w:val="14"/>
      <w:u w:val="none"/>
    </w:rPr>
  </w:style>
  <w:style w:type="character" w:customStyle="1" w:styleId="26">
    <w:name w:val="font251"/>
    <w:basedOn w:val="9"/>
    <w:qFormat/>
    <w:uiPriority w:val="0"/>
    <w:rPr>
      <w:rFonts w:hint="eastAsia" w:ascii="黑体" w:hAnsi="宋体" w:eastAsia="黑体" w:cs="黑体"/>
      <w:b/>
      <w:bCs/>
      <w:color w:val="FFFFFF"/>
      <w:sz w:val="24"/>
      <w:szCs w:val="24"/>
      <w:u w:val="none"/>
    </w:rPr>
  </w:style>
  <w:style w:type="paragraph" w:customStyle="1" w:styleId="27">
    <w:name w:val="Newbridge-一级标题"/>
    <w:basedOn w:val="1"/>
    <w:qFormat/>
    <w:uiPriority w:val="0"/>
    <w:pPr>
      <w:pBdr>
        <w:top w:val="dotDash" w:color="C0C0C0" w:sz="4" w:space="1"/>
        <w:left w:val="dotDash" w:color="C0C0C0" w:sz="4" w:space="4"/>
        <w:bottom w:val="dotDash" w:color="C0C0C0" w:sz="4" w:space="1"/>
        <w:right w:val="dotDash" w:color="C0C0C0" w:sz="4" w:space="4"/>
      </w:pBdr>
      <w:shd w:val="clear" w:color="auto" w:fill="F3F3F3"/>
      <w:adjustRightInd w:val="0"/>
      <w:snapToGrid w:val="0"/>
      <w:spacing w:before="156" w:beforeLines="50" w:after="156" w:afterLines="50" w:line="360" w:lineRule="auto"/>
      <w:jc w:val="left"/>
    </w:pPr>
    <w:rPr>
      <w:rFonts w:ascii="Arial" w:hAnsi="Arial" w:eastAsia="Arial" w:cs="宋体"/>
      <w:b/>
      <w:bCs/>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433</Words>
  <Characters>2631</Characters>
  <Lines>0</Lines>
  <Paragraphs>0</Paragraphs>
  <TotalTime>1</TotalTime>
  <ScaleCrop>false</ScaleCrop>
  <LinksUpToDate>false</LinksUpToDate>
  <CharactersWithSpaces>2980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2022-05-23T10:20:00Z</dcterms:created>
  <dc:creator>风涌云起</dc:creator>
  <cp:lastModifiedBy>风涌云起</cp:lastModifiedBy>
  <dcterms:modified xsi:type="dcterms:W3CDTF">2024-01-09T07:01:34Z</dcterms:modified>
  <dc:subject>802.11AC WiFi5 1200M Wireless Router </dc:subject>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88138403427C4FC39D34FCA935ADD70B_13</vt:lpwstr>
  </property>
</Properties>
</file>